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Candara" w:hAnsi="Candara"/>
        </w:rPr>
        <w:id w:val="-641502107"/>
        <w:docPartObj>
          <w:docPartGallery w:val="Cover Pages"/>
          <w:docPartUnique/>
        </w:docPartObj>
      </w:sdtPr>
      <w:sdtEndPr/>
      <w:sdtContent>
        <w:p w:rsidR="00E313DB" w:rsidRPr="007B3576" w:rsidRDefault="003D39CA" w:rsidP="007B3576">
          <w:pPr>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60288" behindDoc="0" locked="0" layoutInCell="1" allowOverlap="1">
                    <wp:simplePos x="0" y="0"/>
                    <wp:positionH relativeFrom="column">
                      <wp:posOffset>1681480</wp:posOffset>
                    </wp:positionH>
                    <wp:positionV relativeFrom="paragraph">
                      <wp:posOffset>-823595</wp:posOffset>
                    </wp:positionV>
                    <wp:extent cx="2390775" cy="1057275"/>
                    <wp:effectExtent l="0" t="0" r="9525" b="9525"/>
                    <wp:wrapNone/>
                    <wp:docPr id="1" name="Zone de texte 1"/>
                    <wp:cNvGraphicFramePr/>
                    <a:graphic xmlns:a="http://schemas.openxmlformats.org/drawingml/2006/main">
                      <a:graphicData uri="http://schemas.microsoft.com/office/word/2010/wordprocessingShape">
                        <wps:wsp>
                          <wps:cNvSpPr txBox="1"/>
                          <wps:spPr>
                            <a:xfrm>
                              <a:off x="0" y="0"/>
                              <a:ext cx="2390775" cy="1057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Pr>
                                    <w:noProof/>
                                    <w:lang w:eastAsia="fr-FR"/>
                                  </w:rPr>
                                  <w:drawing>
                                    <wp:inline distT="0" distB="0" distL="0" distR="0">
                                      <wp:extent cx="2306320" cy="112903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png"/>
                                              <pic:cNvPicPr/>
                                            </pic:nvPicPr>
                                            <pic:blipFill>
                                              <a:blip r:embed="rId8">
                                                <a:extLst>
                                                  <a:ext uri="{28A0092B-C50C-407E-A947-70E740481C1C}">
                                                    <a14:useLocalDpi xmlns:a14="http://schemas.microsoft.com/office/drawing/2010/main" val="0"/>
                                                  </a:ext>
                                                </a:extLst>
                                              </a:blip>
                                              <a:stretch>
                                                <a:fillRect/>
                                              </a:stretch>
                                            </pic:blipFill>
                                            <pic:spPr>
                                              <a:xfrm>
                                                <a:off x="0" y="0"/>
                                                <a:ext cx="2306320" cy="11290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 o:spid="_x0000_s1026" type="#_x0000_t202" style="position:absolute;left:0;text-align:left;margin-left:132.4pt;margin-top:-64.85pt;width:188.25pt;height:8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pUjwIAAJAFAAAOAAAAZHJzL2Uyb0RvYy54bWysVEtv2zAMvg/YfxB0X+2kSbsGcYosRYcB&#10;RVusHQrspshSI0wSNUmJnf36UbLzWNdLh11sSvxIih8f08vWaLIRPiiwFR2clJQIy6FW9rmi3x6v&#10;P3ykJERma6bBiopuRaCXs/fvpo2biCGsQNfCE3Riw6RxFV3F6CZFEfhKGBZOwAmLSgnesIhH/1zU&#10;njXo3ehiWJZnRQO+dh64CAFvrzolnWX/Ugoe76QMIhJdUXxbzF+fv8v0LWZTNnn2zK0U75/B/uEV&#10;himLQfeurlhkZO3VX66M4h4CyHjCwRQgpeIi54DZDMoX2TysmBM5FyQnuD1N4f+55bebe09UjbWj&#10;xDKDJfqOhSK1IFG0UZBBoqhxYYLIB4fY2H6CNsH7+4CXKfNWepP+mBNBPZK93ROMngjHy+HpRXl+&#10;PqaEo25Qjs+HeEA/xcHc+RA/CzAkCRX1WMFMLNvchNhBd5AULYBW9bXSOh9S14iF9mTDsN465kei&#10;8z9Q2pKmomen4zI7tpDMO8/aJjci900fLqXepZiluNUiYbT9KiTyljN9JTbjXNh9/IxOKImh3mLY&#10;4w+veotxlwda5Mhg497YKAs+Z58H7UBZ/WNHmezwWJujvJMY22Xbl34J9RY7wkM3VsHxa4VVu2Eh&#10;3jOPc4RNgLsh3uFHakDWoZcoWYH/9dp9wmN7o5aSBueyouHnmnlBif5isfEvBqNRGuR8GGEH4cEf&#10;a5bHGrs2C8BWwObG12Ux4aPeidKDecIVMk9RUcUsx9gVjTtxEbttgSuIi/k8g3B0HYs39sHx5DrR&#10;m3rysX1i3vWNm6bnFnYTzCYv+rfDJksL83UEqXJzJ4I7VnvicezzePQrKu2V43NGHRbp7DcAAAD/&#10;/wMAUEsDBBQABgAIAAAAIQBjb3Tq4wAAAAsBAAAPAAAAZHJzL2Rvd25yZXYueG1sTI9LT8MwEITv&#10;SPwHa5G4oNZ5lLSEbCqEeEjcaHiImxsvSUS8jmI3Df8ec4LjaEYz3xTb2fRiotF1lhHiZQSCuLa6&#10;4wbhpbpfbEA4r1ir3jIhfJODbXl6Uqhc2yM/07TzjQgl7HKF0Ho/5FK6uiWj3NIOxMH7tKNRPsix&#10;kXpUx1BueplEUSaN6jgstGqg25bqr93BIHxcNO9Pbn54PaaX6XD3OFXrN10hnp/NN9cgPM3+Lwy/&#10;+AEdysC0twfWTvQISbYK6B5hESdXaxAhkq3iFMQeIc02IMtC/v9Q/gAAAP//AwBQSwECLQAUAAYA&#10;CAAAACEAtoM4kv4AAADhAQAAEwAAAAAAAAAAAAAAAAAAAAAAW0NvbnRlbnRfVHlwZXNdLnhtbFBL&#10;AQItABQABgAIAAAAIQA4/SH/1gAAAJQBAAALAAAAAAAAAAAAAAAAAC8BAABfcmVscy8ucmVsc1BL&#10;AQItABQABgAIAAAAIQB3+NpUjwIAAJAFAAAOAAAAAAAAAAAAAAAAAC4CAABkcnMvZTJvRG9jLnht&#10;bFBLAQItABQABgAIAAAAIQBjb3Tq4wAAAAsBAAAPAAAAAAAAAAAAAAAAAOkEAABkcnMvZG93bnJl&#10;di54bWxQSwUGAAAAAAQABADzAAAA+QUAAAAA&#10;" fillcolor="white [3201]" stroked="f" strokeweight=".5pt">
                    <v:textbox>
                      <w:txbxContent>
                        <w:p w:rsidR="003B165E" w:rsidRDefault="003B165E">
                          <w:r>
                            <w:rPr>
                              <w:noProof/>
                              <w:lang w:eastAsia="fr-FR"/>
                            </w:rPr>
                            <w:drawing>
                              <wp:inline distT="0" distB="0" distL="0" distR="0">
                                <wp:extent cx="2306320" cy="112903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png"/>
                                        <pic:cNvPicPr/>
                                      </pic:nvPicPr>
                                      <pic:blipFill>
                                        <a:blip r:embed="rId9">
                                          <a:extLst>
                                            <a:ext uri="{28A0092B-C50C-407E-A947-70E740481C1C}">
                                              <a14:useLocalDpi xmlns:a14="http://schemas.microsoft.com/office/drawing/2010/main" val="0"/>
                                            </a:ext>
                                          </a:extLst>
                                        </a:blip>
                                        <a:stretch>
                                          <a:fillRect/>
                                        </a:stretch>
                                      </pic:blipFill>
                                      <pic:spPr>
                                        <a:xfrm>
                                          <a:off x="0" y="0"/>
                                          <a:ext cx="2306320" cy="1129030"/>
                                        </a:xfrm>
                                        <a:prstGeom prst="rect">
                                          <a:avLst/>
                                        </a:prstGeom>
                                      </pic:spPr>
                                    </pic:pic>
                                  </a:graphicData>
                                </a:graphic>
                              </wp:inline>
                            </w:drawing>
                          </w:r>
                        </w:p>
                      </w:txbxContent>
                    </v:textbox>
                  </v:shape>
                </w:pict>
              </mc:Fallback>
            </mc:AlternateContent>
          </w:r>
          <w:r w:rsidRPr="007B3576">
            <w:rPr>
              <w:rFonts w:ascii="Candara" w:hAnsi="Candara"/>
              <w:noProof/>
              <w:lang w:eastAsia="fr-FR"/>
            </w:rPr>
            <mc:AlternateContent>
              <mc:Choice Requires="wps">
                <w:drawing>
                  <wp:anchor distT="0" distB="0" distL="114300" distR="114300" simplePos="0" relativeHeight="251659264" behindDoc="0" locked="0" layoutInCell="1" allowOverlap="1">
                    <wp:simplePos x="0" y="0"/>
                    <wp:positionH relativeFrom="page">
                      <wp:align>center</wp:align>
                    </wp:positionH>
                    <wp:positionV relativeFrom="page">
                      <wp:align>center</wp:align>
                    </wp:positionV>
                    <wp:extent cx="1712890" cy="3840480"/>
                    <wp:effectExtent l="0" t="0" r="0" b="2540"/>
                    <wp:wrapNone/>
                    <wp:docPr id="138" name="Zone de texte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accent1">
                                <a:lumMod val="60000"/>
                                <a:lumOff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879"/>
                                  <w:gridCol w:w="4315"/>
                                </w:tblGrid>
                                <w:tr w:rsidR="003B165E">
                                  <w:trPr>
                                    <w:jc w:val="center"/>
                                  </w:trPr>
                                  <w:tc>
                                    <w:tcPr>
                                      <w:tcW w:w="2568" w:type="pct"/>
                                      <w:vAlign w:val="center"/>
                                    </w:tcPr>
                                    <w:p w:rsidR="003B165E" w:rsidRDefault="003B165E">
                                      <w:pPr>
                                        <w:jc w:val="right"/>
                                      </w:pPr>
                                      <w:r>
                                        <w:rPr>
                                          <w:noProof/>
                                          <w:lang w:eastAsia="fr-FR"/>
                                        </w:rPr>
                                        <w:drawing>
                                          <wp:inline distT="0" distB="0" distL="0" distR="0">
                                            <wp:extent cx="3911367" cy="29337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_9337.JPG"/>
                                                    <pic:cNvPicPr/>
                                                  </pic:nvPicPr>
                                                  <pic:blipFill>
                                                    <a:blip r:embed="rId10">
                                                      <a:extLst>
                                                        <a:ext uri="{28A0092B-C50C-407E-A947-70E740481C1C}">
                                                          <a14:useLocalDpi xmlns:a14="http://schemas.microsoft.com/office/drawing/2010/main" val="0"/>
                                                        </a:ext>
                                                      </a:extLst>
                                                    </a:blip>
                                                    <a:stretch>
                                                      <a:fillRect/>
                                                    </a:stretch>
                                                  </pic:blipFill>
                                                  <pic:spPr>
                                                    <a:xfrm>
                                                      <a:off x="0" y="0"/>
                                                      <a:ext cx="3917925" cy="2938619"/>
                                                    </a:xfrm>
                                                    <a:prstGeom prst="rect">
                                                      <a:avLst/>
                                                    </a:prstGeom>
                                                  </pic:spPr>
                                                </pic:pic>
                                              </a:graphicData>
                                            </a:graphic>
                                          </wp:inline>
                                        </w:drawing>
                                      </w:r>
                                    </w:p>
                                    <w:sdt>
                                      <w:sdtPr>
                                        <w:rPr>
                                          <w:b/>
                                          <w:caps/>
                                          <w:color w:val="191919" w:themeColor="text1" w:themeTint="E6"/>
                                          <w:sz w:val="56"/>
                                          <w:szCs w:val="56"/>
                                        </w:rPr>
                                        <w:alias w:val="Titr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3B165E" w:rsidRPr="003D39CA" w:rsidRDefault="003B165E" w:rsidP="003D39CA">
                                          <w:pPr>
                                            <w:pStyle w:val="Sansinterligne"/>
                                            <w:spacing w:line="312" w:lineRule="auto"/>
                                            <w:jc w:val="right"/>
                                            <w:rPr>
                                              <w:b/>
                                              <w:caps/>
                                              <w:color w:val="191919" w:themeColor="text1" w:themeTint="E6"/>
                                              <w:sz w:val="56"/>
                                              <w:szCs w:val="56"/>
                                            </w:rPr>
                                          </w:pPr>
                                          <w:r>
                                            <w:rPr>
                                              <w:b/>
                                              <w:caps/>
                                              <w:color w:val="191919" w:themeColor="text1" w:themeTint="E6"/>
                                              <w:sz w:val="56"/>
                                              <w:szCs w:val="56"/>
                                            </w:rPr>
                                            <w:t>RAPPORT D’ACTIVITE 2020</w:t>
                                          </w:r>
                                        </w:p>
                                      </w:sdtContent>
                                    </w:sdt>
                                    <w:sdt>
                                      <w:sdtPr>
                                        <w:rPr>
                                          <w:b/>
                                          <w:color w:val="FF0000"/>
                                          <w:sz w:val="24"/>
                                          <w:szCs w:val="24"/>
                                        </w:rPr>
                                        <w:alias w:val="Sous-titr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rsidR="003B165E" w:rsidRDefault="003B165E" w:rsidP="003D39CA">
                                          <w:pPr>
                                            <w:jc w:val="right"/>
                                            <w:rPr>
                                              <w:sz w:val="24"/>
                                              <w:szCs w:val="24"/>
                                            </w:rPr>
                                          </w:pPr>
                                          <w:r w:rsidRPr="003D39CA">
                                            <w:rPr>
                                              <w:b/>
                                              <w:color w:val="FF0000"/>
                                              <w:sz w:val="24"/>
                                              <w:szCs w:val="24"/>
                                            </w:rPr>
                                            <w:t>ALTERNATIVES Cameroun</w:t>
                                          </w:r>
                                        </w:p>
                                      </w:sdtContent>
                                    </w:sdt>
                                  </w:tc>
                                  <w:tc>
                                    <w:tcPr>
                                      <w:tcW w:w="2432" w:type="pct"/>
                                      <w:vAlign w:val="center"/>
                                    </w:tcPr>
                                    <w:p w:rsidR="003B165E" w:rsidRDefault="003B165E">
                                      <w:pPr>
                                        <w:pStyle w:val="Sansinterligne"/>
                                        <w:rPr>
                                          <w:caps/>
                                          <w:color w:val="ED7D31" w:themeColor="accent2"/>
                                          <w:sz w:val="26"/>
                                          <w:szCs w:val="26"/>
                                        </w:rPr>
                                      </w:pPr>
                                    </w:p>
                                    <w:p w:rsidR="003B165E" w:rsidRPr="003D39CA" w:rsidRDefault="00097FE3" w:rsidP="003D39CA">
                                      <w:pPr>
                                        <w:rPr>
                                          <w:rFonts w:ascii="Calibri" w:eastAsia="Calibri" w:hAnsi="Calibri" w:cs="Times New Roman"/>
                                          <w:color w:val="000000"/>
                                        </w:rPr>
                                      </w:pPr>
                                      <w:sdt>
                                        <w:sdtPr>
                                          <w:rPr>
                                            <w:color w:val="000000" w:themeColor="text1"/>
                                          </w:rPr>
                                          <w:alias w:val="Résumé"/>
                                          <w:tag w:val=""/>
                                          <w:id w:val="-2036181933"/>
                                          <w:showingPlcHdr/>
                                          <w:dataBinding w:prefixMappings="xmlns:ns0='http://schemas.microsoft.com/office/2006/coverPageProps' " w:xpath="/ns0:CoverPageProperties[1]/ns0:Abstract[1]" w:storeItemID="{55AF091B-3C7A-41E3-B477-F2FDAA23CFDA}"/>
                                          <w:text/>
                                        </w:sdtPr>
                                        <w:sdtEndPr/>
                                        <w:sdtContent>
                                          <w:r w:rsidR="003B165E">
                                            <w:rPr>
                                              <w:color w:val="000000" w:themeColor="text1"/>
                                            </w:rPr>
                                            <w:t xml:space="preserve">     </w:t>
                                          </w:r>
                                        </w:sdtContent>
                                      </w:sdt>
                                      <w:r w:rsidR="003B165E" w:rsidRPr="003D39CA">
                                        <w:rPr>
                                          <w:rFonts w:ascii="Calibri" w:eastAsia="Calibri" w:hAnsi="Calibri" w:cs="Times New Roman"/>
                                          <w:color w:val="000000"/>
                                        </w:rPr>
                                        <w:t>[L’année 2020 a été marquée par un contexte de double pandémie. Le monde entier e été ébranlé par un virus imposant un changement de mentalités et modifiant sans égards les stratégies employées par les communautaires en vue d’atteindre les 3/90 de L’ONUSIDA dans le cadre de la lutte contre le VIH. Le monde fait face à un nouveau virus plus redoutable du fait qu’il cause des milliers de morts</w:t>
                                      </w:r>
                                      <w:r w:rsidR="003B165E">
                                        <w:rPr>
                                          <w:rFonts w:ascii="Calibri" w:eastAsia="Calibri" w:hAnsi="Calibri" w:cs="Times New Roman"/>
                                          <w:color w:val="000000"/>
                                        </w:rPr>
                                        <w:t xml:space="preserve"> par jour à travers le monde</w:t>
                                      </w:r>
                                      <w:r w:rsidR="003B165E" w:rsidRPr="003D39CA">
                                        <w:rPr>
                                          <w:rFonts w:ascii="Calibri" w:eastAsia="Calibri" w:hAnsi="Calibri" w:cs="Times New Roman"/>
                                          <w:color w:val="000000"/>
                                        </w:rPr>
                                        <w:t>, l’épidémie de VIH est relayée en arrière-plan, il faut trouver de nouvelles stratégies pour ne pas faire régresser les efforts déjà atteints jusqu’ici en matière de lutte contre le VIH. Les communautaire s’activent autrement…]</w:t>
                                      </w:r>
                                    </w:p>
                                    <w:p w:rsidR="003B165E" w:rsidRDefault="003B165E">
                                      <w:pPr>
                                        <w:rPr>
                                          <w:color w:val="000000" w:themeColor="text1"/>
                                        </w:rPr>
                                      </w:pPr>
                                    </w:p>
                                    <w:p w:rsidR="003B165E" w:rsidRDefault="003B165E">
                                      <w:pPr>
                                        <w:pStyle w:val="Sansinterligne"/>
                                      </w:pPr>
                                    </w:p>
                                  </w:tc>
                                </w:tr>
                              </w:tbl>
                              <w:p w:rsidR="003B165E" w:rsidRDefault="003B165E"/>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id="_x0000_t202" coordsize="21600,21600" o:spt="202" path="m,l,21600r21600,l21600,xe">
                    <v:stroke joinstyle="miter"/>
                    <v:path gradientshapeok="t" o:connecttype="rect"/>
                  </v:shapetype>
                  <v:shape id="Zone de texte 138" o:spid="_x0000_s1027" type="#_x0000_t202" style="position:absolute;left:0;text-align:left;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944pgIAAMwFAAAOAAAAZHJzL2Uyb0RvYy54bWysVFtP2zAUfp+0/2D5fSQFxrqKFHUgpkkM&#10;0GBC2pvr2DSa4+PZbpvy6/fZaQpj0ySm9SE9PvfzncvxSdcatlI+NGQrPtorOVNWUt3Y+4p/vT1/&#10;M+YsRGFrYciqim9U4CfT16+O126i9mlBplaewYkNk7Wr+CJGNymKIBeqFWGPnLIQavKtiHj6+6L2&#10;Yg3vrSn2y/KoWJOvnSepQgD3rBfyafavtZLxSuugIjMVR24xf33+ztO3mB6Lyb0XbtHIbRriH7Jo&#10;RWMRdOfqTETBlr75zVXbSE+BdNyT1BakdSNVrgHVjMpn1dwshFO5FoAT3A6m8P/cysvVtWdNjd4d&#10;oFVWtGjSN7SK1YpF1UXFkgAwrV2YQPvGQT92H6iDycAPYKbqO+3b9I+6GOQAfLMDGb6YTEbvRvvj&#10;9xBJyA7Gh+XhOLeheDR3PsSPilqWiIp7dDGDK1YXISIVqA4qKVog09TnjTH5kSZHnRrPVgI9F1Iq&#10;G0fZ3Czbz1T3/KMSv777YGNGevbhwEaIPIPJUw74SxBj2briRwdvy+zYUoreJ2ZsykLl0dtmm5Dr&#10;EcpU3BiVdIz9ojSgz0D9JfXBL7STlkaolxhu9R+zeolxX8cQmWzcGbeNJZ+r3+HUQ1h/z2MBAHWv&#10;D/ie1J3I2M27fuaGAZpTvcFceeoXNDh53qD3FyLEa+GxkZgXXJl4hY82BPBpS3G2IP/wJ37Sx6JA&#10;ytkaG17x8GMpvOLMfLJYoXQOBsIPxHwg7LI9JQzQCPfLyUzCwEczkNpTe4fjM0tRIBJWIlbFZfTD&#10;4zT2lwbnS6rZLKth7Z2IF/bGyeQ8tSXN8m13J7zbDnzau0satl9Mns19r5ssLc2WkXSTlyIh2+O4&#10;RRwnI4/u9rylm/T0nbUej/D0JwAAAP//AwBQSwMEFAAGAAgAAAAhACbwMwnaAAAABQEAAA8AAABk&#10;cnMvZG93bnJldi54bWxMj8FOwzAQRO9I/IO1lbhRuxEKbohTVUhw49DSD3DjJYkar6N40wS+HsMF&#10;LiuNZjTzttwtvhdXHGMXyMBmrUAg1cF11Bg4vb/caxCRLTnbB0IDnxhhV93elLZwYaYDXo/ciFRC&#10;sbAGWuahkDLWLXob12FASt5HGL3lJMdGutHOqdz3MlMql952lBZaO+Bzi/XlOHkDB/aX+aS/sjd0&#10;UzapWuv9qzbmbrXsn0AwLvwXhh/8hA5VYjqHiVwUvYH0CP/e5GX59hHE2UCuHjTIqpT/6atvAAAA&#10;//8DAFBLAQItABQABgAIAAAAIQC2gziS/gAAAOEBAAATAAAAAAAAAAAAAAAAAAAAAABbQ29udGVu&#10;dF9UeXBlc10ueG1sUEsBAi0AFAAGAAgAAAAhADj9If/WAAAAlAEAAAsAAAAAAAAAAAAAAAAALwEA&#10;AF9yZWxzLy5yZWxzUEsBAi0AFAAGAAgAAAAhAK/33jimAgAAzAUAAA4AAAAAAAAAAAAAAAAALgIA&#10;AGRycy9lMm9Eb2MueG1sUEsBAi0AFAAGAAgAAAAhACbwMwnaAAAABQEAAA8AAAAAAAAAAAAAAAAA&#10;AAUAAGRycy9kb3ducmV2LnhtbFBLBQYAAAAABAAEAPMAAAAHBgAAAAA=&#10;" fillcolor="#9cc2e5 [1940]"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879"/>
                            <w:gridCol w:w="4315"/>
                          </w:tblGrid>
                          <w:tr w:rsidR="003B165E">
                            <w:trPr>
                              <w:jc w:val="center"/>
                            </w:trPr>
                            <w:tc>
                              <w:tcPr>
                                <w:tcW w:w="2568" w:type="pct"/>
                                <w:vAlign w:val="center"/>
                              </w:tcPr>
                              <w:p w:rsidR="003B165E" w:rsidRDefault="003B165E">
                                <w:pPr>
                                  <w:jc w:val="right"/>
                                </w:pPr>
                                <w:r>
                                  <w:rPr>
                                    <w:noProof/>
                                    <w:lang w:eastAsia="fr-FR"/>
                                  </w:rPr>
                                  <w:drawing>
                                    <wp:inline distT="0" distB="0" distL="0" distR="0">
                                      <wp:extent cx="3911367" cy="29337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_9337.JPG"/>
                                              <pic:cNvPicPr/>
                                            </pic:nvPicPr>
                                            <pic:blipFill>
                                              <a:blip r:embed="rId10">
                                                <a:extLst>
                                                  <a:ext uri="{28A0092B-C50C-407E-A947-70E740481C1C}">
                                                    <a14:useLocalDpi xmlns:a14="http://schemas.microsoft.com/office/drawing/2010/main" val="0"/>
                                                  </a:ext>
                                                </a:extLst>
                                              </a:blip>
                                              <a:stretch>
                                                <a:fillRect/>
                                              </a:stretch>
                                            </pic:blipFill>
                                            <pic:spPr>
                                              <a:xfrm>
                                                <a:off x="0" y="0"/>
                                                <a:ext cx="3917925" cy="2938619"/>
                                              </a:xfrm>
                                              <a:prstGeom prst="rect">
                                                <a:avLst/>
                                              </a:prstGeom>
                                            </pic:spPr>
                                          </pic:pic>
                                        </a:graphicData>
                                      </a:graphic>
                                    </wp:inline>
                                  </w:drawing>
                                </w:r>
                              </w:p>
                              <w:sdt>
                                <w:sdtPr>
                                  <w:rPr>
                                    <w:b/>
                                    <w:caps/>
                                    <w:color w:val="191919" w:themeColor="text1" w:themeTint="E6"/>
                                    <w:sz w:val="56"/>
                                    <w:szCs w:val="56"/>
                                  </w:rPr>
                                  <w:alias w:val="Titr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3B165E" w:rsidRPr="003D39CA" w:rsidRDefault="003B165E" w:rsidP="003D39CA">
                                    <w:pPr>
                                      <w:pStyle w:val="Sansinterligne"/>
                                      <w:spacing w:line="312" w:lineRule="auto"/>
                                      <w:jc w:val="right"/>
                                      <w:rPr>
                                        <w:b/>
                                        <w:caps/>
                                        <w:color w:val="191919" w:themeColor="text1" w:themeTint="E6"/>
                                        <w:sz w:val="56"/>
                                        <w:szCs w:val="56"/>
                                      </w:rPr>
                                    </w:pPr>
                                    <w:r>
                                      <w:rPr>
                                        <w:b/>
                                        <w:caps/>
                                        <w:color w:val="191919" w:themeColor="text1" w:themeTint="E6"/>
                                        <w:sz w:val="56"/>
                                        <w:szCs w:val="56"/>
                                      </w:rPr>
                                      <w:t>RAPPORT D’ACTIVITE 2020</w:t>
                                    </w:r>
                                  </w:p>
                                </w:sdtContent>
                              </w:sdt>
                              <w:sdt>
                                <w:sdtPr>
                                  <w:rPr>
                                    <w:b/>
                                    <w:color w:val="FF0000"/>
                                    <w:sz w:val="24"/>
                                    <w:szCs w:val="24"/>
                                  </w:rPr>
                                  <w:alias w:val="Sous-titr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rsidR="003B165E" w:rsidRDefault="003B165E" w:rsidP="003D39CA">
                                    <w:pPr>
                                      <w:jc w:val="right"/>
                                      <w:rPr>
                                        <w:sz w:val="24"/>
                                        <w:szCs w:val="24"/>
                                      </w:rPr>
                                    </w:pPr>
                                    <w:r w:rsidRPr="003D39CA">
                                      <w:rPr>
                                        <w:b/>
                                        <w:color w:val="FF0000"/>
                                        <w:sz w:val="24"/>
                                        <w:szCs w:val="24"/>
                                      </w:rPr>
                                      <w:t>ALTERNATIVES Cameroun</w:t>
                                    </w:r>
                                  </w:p>
                                </w:sdtContent>
                              </w:sdt>
                            </w:tc>
                            <w:tc>
                              <w:tcPr>
                                <w:tcW w:w="2432" w:type="pct"/>
                                <w:vAlign w:val="center"/>
                              </w:tcPr>
                              <w:p w:rsidR="003B165E" w:rsidRDefault="003B165E">
                                <w:pPr>
                                  <w:pStyle w:val="Sansinterligne"/>
                                  <w:rPr>
                                    <w:caps/>
                                    <w:color w:val="ED7D31" w:themeColor="accent2"/>
                                    <w:sz w:val="26"/>
                                    <w:szCs w:val="26"/>
                                  </w:rPr>
                                </w:pPr>
                              </w:p>
                              <w:p w:rsidR="003B165E" w:rsidRPr="003D39CA" w:rsidRDefault="00097FE3" w:rsidP="003D39CA">
                                <w:pPr>
                                  <w:rPr>
                                    <w:rFonts w:ascii="Calibri" w:eastAsia="Calibri" w:hAnsi="Calibri" w:cs="Times New Roman"/>
                                    <w:color w:val="000000"/>
                                  </w:rPr>
                                </w:pPr>
                                <w:sdt>
                                  <w:sdtPr>
                                    <w:rPr>
                                      <w:color w:val="000000" w:themeColor="text1"/>
                                    </w:rPr>
                                    <w:alias w:val="Résumé"/>
                                    <w:tag w:val=""/>
                                    <w:id w:val="-2036181933"/>
                                    <w:showingPlcHdr/>
                                    <w:dataBinding w:prefixMappings="xmlns:ns0='http://schemas.microsoft.com/office/2006/coverPageProps' " w:xpath="/ns0:CoverPageProperties[1]/ns0:Abstract[1]" w:storeItemID="{55AF091B-3C7A-41E3-B477-F2FDAA23CFDA}"/>
                                    <w:text/>
                                  </w:sdtPr>
                                  <w:sdtEndPr/>
                                  <w:sdtContent>
                                    <w:r w:rsidR="003B165E">
                                      <w:rPr>
                                        <w:color w:val="000000" w:themeColor="text1"/>
                                      </w:rPr>
                                      <w:t xml:space="preserve">     </w:t>
                                    </w:r>
                                  </w:sdtContent>
                                </w:sdt>
                                <w:r w:rsidR="003B165E" w:rsidRPr="003D39CA">
                                  <w:rPr>
                                    <w:rFonts w:ascii="Calibri" w:eastAsia="Calibri" w:hAnsi="Calibri" w:cs="Times New Roman"/>
                                    <w:color w:val="000000"/>
                                  </w:rPr>
                                  <w:t>[L’année 2020 a été marquée par un contexte de double pandémie. Le monde entier e été ébranlé par un virus imposant un changement de mentalités et modifiant sans égards les stratégies employées par les communautaires en vue d’atteindre les 3/90 de L’ONUSIDA dans le cadre de la lutte contre le VIH. Le monde fait face à un nouveau virus plus redoutable du fait qu’il cause des milliers de morts</w:t>
                                </w:r>
                                <w:r w:rsidR="003B165E">
                                  <w:rPr>
                                    <w:rFonts w:ascii="Calibri" w:eastAsia="Calibri" w:hAnsi="Calibri" w:cs="Times New Roman"/>
                                    <w:color w:val="000000"/>
                                  </w:rPr>
                                  <w:t xml:space="preserve"> par jour à travers le monde</w:t>
                                </w:r>
                                <w:r w:rsidR="003B165E" w:rsidRPr="003D39CA">
                                  <w:rPr>
                                    <w:rFonts w:ascii="Calibri" w:eastAsia="Calibri" w:hAnsi="Calibri" w:cs="Times New Roman"/>
                                    <w:color w:val="000000"/>
                                  </w:rPr>
                                  <w:t>, l’épidémie de VIH est relayée en arrière-plan, il faut trouver de nouvelles stratégies pour ne pas faire régresser les efforts déjà atteints jusqu’ici en matière de lutte contre le VIH. Les communautaire s’activent autrement…]</w:t>
                                </w:r>
                              </w:p>
                              <w:p w:rsidR="003B165E" w:rsidRDefault="003B165E">
                                <w:pPr>
                                  <w:rPr>
                                    <w:color w:val="000000" w:themeColor="text1"/>
                                  </w:rPr>
                                </w:pPr>
                              </w:p>
                              <w:p w:rsidR="003B165E" w:rsidRDefault="003B165E">
                                <w:pPr>
                                  <w:pStyle w:val="Sansinterligne"/>
                                </w:pPr>
                              </w:p>
                            </w:tc>
                          </w:tr>
                        </w:tbl>
                        <w:p w:rsidR="003B165E" w:rsidRDefault="003B165E"/>
                      </w:txbxContent>
                    </v:textbox>
                    <w10:wrap anchorx="page" anchory="page"/>
                  </v:shape>
                </w:pict>
              </mc:Fallback>
            </mc:AlternateContent>
          </w:r>
          <w:r w:rsidRPr="007B3576">
            <w:rPr>
              <w:rFonts w:ascii="Candara" w:hAnsi="Candara"/>
            </w:rPr>
            <w:br w:type="page"/>
          </w:r>
        </w:p>
      </w:sdtContent>
    </w:sdt>
    <w:p w:rsidR="00E313DB" w:rsidRPr="007B3576" w:rsidRDefault="00E313DB" w:rsidP="00600588">
      <w:pPr>
        <w:ind w:firstLine="708"/>
        <w:jc w:val="both"/>
        <w:rPr>
          <w:rFonts w:ascii="Candara" w:hAnsi="Candara"/>
        </w:rPr>
      </w:pPr>
    </w:p>
    <w:p w:rsidR="00E313DB" w:rsidRPr="007B3576" w:rsidRDefault="00E313DB"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61312" behindDoc="0" locked="0" layoutInCell="1" allowOverlap="1">
                <wp:simplePos x="0" y="0"/>
                <wp:positionH relativeFrom="column">
                  <wp:posOffset>-842645</wp:posOffset>
                </wp:positionH>
                <wp:positionV relativeFrom="paragraph">
                  <wp:posOffset>178435</wp:posOffset>
                </wp:positionV>
                <wp:extent cx="2724150" cy="2447925"/>
                <wp:effectExtent l="0" t="0" r="0" b="9525"/>
                <wp:wrapNone/>
                <wp:docPr id="13" name="Zone de texte 13"/>
                <wp:cNvGraphicFramePr/>
                <a:graphic xmlns:a="http://schemas.openxmlformats.org/drawingml/2006/main">
                  <a:graphicData uri="http://schemas.microsoft.com/office/word/2010/wordprocessingShape">
                    <wps:wsp>
                      <wps:cNvSpPr txBox="1"/>
                      <wps:spPr>
                        <a:xfrm>
                          <a:off x="0" y="0"/>
                          <a:ext cx="2724150" cy="2447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Pr>
                                <w:noProof/>
                                <w:lang w:eastAsia="fr-FR"/>
                              </w:rPr>
                              <w:drawing>
                                <wp:inline distT="0" distB="0" distL="0" distR="0">
                                  <wp:extent cx="2534920" cy="1901190"/>
                                  <wp:effectExtent l="0" t="0" r="0"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0f18dc9-c494-496e-9883-be6f7a930451.jpg"/>
                                          <pic:cNvPicPr/>
                                        </pic:nvPicPr>
                                        <pic:blipFill>
                                          <a:blip r:embed="rId11">
                                            <a:extLst>
                                              <a:ext uri="{28A0092B-C50C-407E-A947-70E740481C1C}">
                                                <a14:useLocalDpi xmlns:a14="http://schemas.microsoft.com/office/drawing/2010/main" val="0"/>
                                              </a:ext>
                                            </a:extLst>
                                          </a:blip>
                                          <a:stretch>
                                            <a:fillRect/>
                                          </a:stretch>
                                        </pic:blipFill>
                                        <pic:spPr>
                                          <a:xfrm>
                                            <a:off x="0" y="0"/>
                                            <a:ext cx="2534920" cy="19011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3" o:spid="_x0000_s1028" type="#_x0000_t202" style="position:absolute;left:0;text-align:left;margin-left:-66.35pt;margin-top:14.05pt;width:214.5pt;height:192.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BkwIAAJkFAAAOAAAAZHJzL2Uyb0RvYy54bWysVN9P2zAQfp+0/8Hy+0gbCoyKFHUgpkkI&#10;0MqEtDfXsak12+fZbpPur9/ZSdqO8cK0l8S+++7O992Pi8vWaLIRPiiwFR0fjSgRlkOt7HNFvz3e&#10;fPhISYjM1kyDFRXdikAvZ+/fXTRuKkpYga6FJ+jEhmnjKrqK0U2LIvCVMCwcgRMWlRK8YRGv/rmo&#10;PWvQu9FFORqdFg342nngIgSUXndKOsv+pRQ83ksZRCS6ovi2mL8+f5fpW8wu2PTZM7dSvH8G+4dX&#10;GKYsBt25umaRkbVXf7kyinsIIOMRB1OAlIqLnANmMx69yGaxYk7kXJCc4HY0hf/nlt9tHjxRNdbu&#10;mBLLDNboO1aK1IJE0UZBUI4kNS5MEbtwiI7tJ2jRYJAHFKbcW+lN+mNWBPVI93ZHMboiHIXlWTkZ&#10;n6CKo66cTM7Oy5Pkp9ibOx/iZwGGpENFPdYwU8s2tyF20AGSogXQqr5RWudL6htxpT3ZMKy4jvmR&#10;6PwPlLakqejpMb4jGVlI5p1nbZNE5M7pw6XUuxTzKW61SBhtvwqJzOVMX4nNOBd2Fz+jE0piqLcY&#10;9vj9q95i3OWBFjky2LgzNsqCz9nnUdtTVv8YKJMdHmtzkHc6xnbZ5pYphw5YQr3FxvDQzVdw/EZh&#10;8W5ZiA/M40BhwXFJxHv8SA1IPvQnSlbgf70mT3jsc9RS0uCAVjT8XDMvKNFfLE7A+XgySROdL5OT&#10;sxIv/lCzPNTYtbkC7IgxriPH8zHhox6O0oN5wl0yT1FRxSzH2BWNw/EqdmsDdxEX83kG4Qw7Fm/t&#10;wvHkOrGcWvOxfWLe9f2bpugOhlFm0xdt3GGTpYX5OoJUuccTzx2rPf84/3lK+l2VFszhPaP2G3X2&#10;GwAA//8DAFBLAwQUAAYACAAAACEA6cIvfOMAAAALAQAADwAAAGRycy9kb3ducmV2LnhtbEyPwU7D&#10;MBBE70j8g7VIXFDrJIa0hGwqhIBK3NoUEDc3NklEvI5iNwl/jznBcTVPM2/zzWw6NurBtZYQ4mUE&#10;TFNlVUs1wqF8WqyBOS9Jyc6SRvjWDjbF+VkuM2Un2ulx72sWSshlEqHxvs84d1WjjXRL22sK2acd&#10;jPThHGquBjmFctPxJIpSbmRLYaGRvX5odPW1PxmEj6v6/cXNz6+TuBH943YsV2+qRLy8mO/vgHk9&#10;+z8YfvWDOhTB6WhPpBzrEBaxSFaBRUjWMbBAJLepAHZEuI5FCrzI+f8fih8AAAD//wMAUEsBAi0A&#10;FAAGAAgAAAAhALaDOJL+AAAA4QEAABMAAAAAAAAAAAAAAAAAAAAAAFtDb250ZW50X1R5cGVzXS54&#10;bWxQSwECLQAUAAYACAAAACEAOP0h/9YAAACUAQAACwAAAAAAAAAAAAAAAAAvAQAAX3JlbHMvLnJl&#10;bHNQSwECLQAUAAYACAAAACEAaAl/gZMCAACZBQAADgAAAAAAAAAAAAAAAAAuAgAAZHJzL2Uyb0Rv&#10;Yy54bWxQSwECLQAUAAYACAAAACEA6cIvfOMAAAALAQAADwAAAAAAAAAAAAAAAADtBAAAZHJzL2Rv&#10;d25yZXYueG1sUEsFBgAAAAAEAAQA8wAAAP0FAAAAAA==&#10;" fillcolor="white [3201]" stroked="f" strokeweight=".5pt">
                <v:textbox>
                  <w:txbxContent>
                    <w:p w:rsidR="003B165E" w:rsidRDefault="003B165E">
                      <w:r>
                        <w:rPr>
                          <w:noProof/>
                          <w:lang w:eastAsia="fr-FR"/>
                        </w:rPr>
                        <w:drawing>
                          <wp:inline distT="0" distB="0" distL="0" distR="0">
                            <wp:extent cx="2534920" cy="1901190"/>
                            <wp:effectExtent l="0" t="0" r="0"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0f18dc9-c494-496e-9883-be6f7a930451.jpg"/>
                                    <pic:cNvPicPr/>
                                  </pic:nvPicPr>
                                  <pic:blipFill>
                                    <a:blip r:embed="rId12">
                                      <a:extLst>
                                        <a:ext uri="{28A0092B-C50C-407E-A947-70E740481C1C}">
                                          <a14:useLocalDpi xmlns:a14="http://schemas.microsoft.com/office/drawing/2010/main" val="0"/>
                                        </a:ext>
                                      </a:extLst>
                                    </a:blip>
                                    <a:stretch>
                                      <a:fillRect/>
                                    </a:stretch>
                                  </pic:blipFill>
                                  <pic:spPr>
                                    <a:xfrm>
                                      <a:off x="0" y="0"/>
                                      <a:ext cx="2534920" cy="1901190"/>
                                    </a:xfrm>
                                    <a:prstGeom prst="rect">
                                      <a:avLst/>
                                    </a:prstGeom>
                                  </pic:spPr>
                                </pic:pic>
                              </a:graphicData>
                            </a:graphic>
                          </wp:inline>
                        </w:drawing>
                      </w:r>
                    </w:p>
                  </w:txbxContent>
                </v:textbox>
              </v:shape>
            </w:pict>
          </mc:Fallback>
        </mc:AlternateContent>
      </w:r>
    </w:p>
    <w:p w:rsidR="00E012AC" w:rsidRPr="007B3576" w:rsidRDefault="00246B8C"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62336" behindDoc="0" locked="0" layoutInCell="1" allowOverlap="1">
                <wp:simplePos x="0" y="0"/>
                <wp:positionH relativeFrom="column">
                  <wp:posOffset>2424430</wp:posOffset>
                </wp:positionH>
                <wp:positionV relativeFrom="paragraph">
                  <wp:posOffset>111760</wp:posOffset>
                </wp:positionV>
                <wp:extent cx="3638550" cy="695325"/>
                <wp:effectExtent l="0" t="0" r="0" b="9525"/>
                <wp:wrapNone/>
                <wp:docPr id="15" name="Zone de texte 15"/>
                <wp:cNvGraphicFramePr/>
                <a:graphic xmlns:a="http://schemas.openxmlformats.org/drawingml/2006/main">
                  <a:graphicData uri="http://schemas.microsoft.com/office/word/2010/wordprocessingShape">
                    <wps:wsp>
                      <wps:cNvSpPr txBox="1"/>
                      <wps:spPr>
                        <a:xfrm>
                          <a:off x="0" y="0"/>
                          <a:ext cx="3638550" cy="695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E313DB" w:rsidRDefault="003B165E" w:rsidP="00E313DB">
                            <w:pPr>
                              <w:jc w:val="center"/>
                              <w:rPr>
                                <w:b/>
                                <w:color w:val="1F4E79" w:themeColor="accent1" w:themeShade="80"/>
                                <w:sz w:val="72"/>
                                <w:szCs w:val="72"/>
                              </w:rPr>
                            </w:pPr>
                            <w:r w:rsidRPr="00E313DB">
                              <w:rPr>
                                <w:b/>
                                <w:color w:val="1F4E79" w:themeColor="accent1" w:themeShade="80"/>
                                <w:sz w:val="72"/>
                                <w:szCs w:val="72"/>
                              </w:rPr>
                              <w:t>NOS MISSIONS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 o:spid="_x0000_s1029" type="#_x0000_t202" style="position:absolute;left:0;text-align:left;margin-left:190.9pt;margin-top:8.8pt;width:286.5pt;height:54.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gXLkgIAAJgFAAAOAAAAZHJzL2Uyb0RvYy54bWysVNtOGzEQfa/Uf7D8XjYXQiFig1IQVSUE&#10;qFAh9c3x2mRVr8e1nWTTr++xN7dSXqj6sjv2nJnxnLmcX7SNYUvlQ0225P2jHmfKSqpq+1zyb4/X&#10;H045C1HYShiyquRrFfjF5P2785UbqwHNyVTKMzixYbxyJZ/H6MZFEeRcNSIckVMWSk2+ERFH/1xU&#10;XqzgvTHFoNc7KVbkK+dJqhBwe9Up+ST711rJeKd1UJGZkuNtMX99/s7St5ici/GzF25ey80zxD+8&#10;ohG1RdCdqysRBVv4+i9XTS09BdLxSFJTkNa1VDkHZNPvvcjmYS6cyrmAnOB2NIX/51beLu89qyvU&#10;bsSZFQ1q9B2VYpViUbVRMdyDpJULY2AfHNCx/UQtDLb3AZcp91b7Jv2RFYMedK93FMMVk7gcngxP&#10;RyOoJHQnZ6PhILsv9tbOh/hZUcOSUHKPEmZmxfImRLwE0C0kBQtk6uq6NiYfUtuoS+PZUqDgJuY3&#10;wuIPlLFsheBDPCMZWUrmnWdj043KjbMJlzLvMsxSXBuVMMZ+VRrE5URfiS2kVHYXP6MTSiPUWww3&#10;+P2r3mLc5QGLHJls3Bk3tSWfs8+Ttqes+rGlTHd4EH6QdxJjO2tzxwy3DTCjao2+8NSNV3Dyukbx&#10;bkSI98JjnlBv7Ih4h482BPJpI3E2J//rtfuER5tDy9kK81ny8HMhvOLMfLEYgLP+8XEa6Hw4Hn0c&#10;4OAPNbNDjV00l4SO6GMbOZnFhI9mK2pPzRNWyTRFhUpYidglj1vxMnZbA6tIquk0gzDCTsQb++Bk&#10;cp1YTq352D4J7zb9m4bolraTLMYv2rjDJktL00UkXeceTzx3rG74x/jn1t+sqrRfDs8ZtV+ok98A&#10;AAD//wMAUEsDBBQABgAIAAAAIQCb3Ve64QAAAAoBAAAPAAAAZHJzL2Rvd25yZXYueG1sTI/NTsMw&#10;EITvSLyDtUhcEHXS0KaEOBVCQCVuNPyImxsvSUS8jmI3CW/PcoLjzoxmv8m3s+3EiINvHSmIFxEI&#10;pMqZlmoFL+XD5QaED5qM7hyhgm/0sC1OT3KdGTfRM477UAsuIZ9pBU0IfSalrxq02i9cj8Tepxus&#10;DnwOtTSDnrjcdnIZRWtpdUv8odE93jVYfe2PVsHHRf3+5OfH1ylZJf39bizTN1MqdX42396ACDiH&#10;vzD84jM6FMx0cEcyXnQKkk3M6IGNdA2CA9erKxYOLCzTGGSRy/8Tih8AAAD//wMAUEsBAi0AFAAG&#10;AAgAAAAhALaDOJL+AAAA4QEAABMAAAAAAAAAAAAAAAAAAAAAAFtDb250ZW50X1R5cGVzXS54bWxQ&#10;SwECLQAUAAYACAAAACEAOP0h/9YAAACUAQAACwAAAAAAAAAAAAAAAAAvAQAAX3JlbHMvLnJlbHNQ&#10;SwECLQAUAAYACAAAACEAAMYFy5ICAACYBQAADgAAAAAAAAAAAAAAAAAuAgAAZHJzL2Uyb0RvYy54&#10;bWxQSwECLQAUAAYACAAAACEAm91XuuEAAAAKAQAADwAAAAAAAAAAAAAAAADsBAAAZHJzL2Rvd25y&#10;ZXYueG1sUEsFBgAAAAAEAAQA8wAAAPoFAAAAAA==&#10;" fillcolor="white [3201]" stroked="f" strokeweight=".5pt">
                <v:textbox>
                  <w:txbxContent>
                    <w:p w:rsidR="003B165E" w:rsidRPr="00E313DB" w:rsidRDefault="003B165E" w:rsidP="00E313DB">
                      <w:pPr>
                        <w:jc w:val="center"/>
                        <w:rPr>
                          <w:b/>
                          <w:color w:val="1F4E79" w:themeColor="accent1" w:themeShade="80"/>
                          <w:sz w:val="72"/>
                          <w:szCs w:val="72"/>
                        </w:rPr>
                      </w:pPr>
                      <w:r w:rsidRPr="00E313DB">
                        <w:rPr>
                          <w:b/>
                          <w:color w:val="1F4E79" w:themeColor="accent1" w:themeShade="80"/>
                          <w:sz w:val="72"/>
                          <w:szCs w:val="72"/>
                        </w:rPr>
                        <w:t>NOS MISSIONS</w:t>
                      </w:r>
                    </w:p>
                  </w:txbxContent>
                </v:textbox>
              </v:shape>
            </w:pict>
          </mc:Fallback>
        </mc:AlternateContent>
      </w: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63360" behindDoc="0" locked="0" layoutInCell="1" allowOverlap="1">
                <wp:simplePos x="0" y="0"/>
                <wp:positionH relativeFrom="column">
                  <wp:posOffset>1786255</wp:posOffset>
                </wp:positionH>
                <wp:positionV relativeFrom="paragraph">
                  <wp:posOffset>159385</wp:posOffset>
                </wp:positionV>
                <wp:extent cx="4581525" cy="847725"/>
                <wp:effectExtent l="0" t="0" r="9525" b="9525"/>
                <wp:wrapNone/>
                <wp:docPr id="16" name="Zone de texte 16"/>
                <wp:cNvGraphicFramePr/>
                <a:graphic xmlns:a="http://schemas.openxmlformats.org/drawingml/2006/main">
                  <a:graphicData uri="http://schemas.microsoft.com/office/word/2010/wordprocessingShape">
                    <wps:wsp>
                      <wps:cNvSpPr txBox="1"/>
                      <wps:spPr>
                        <a:xfrm>
                          <a:off x="0" y="0"/>
                          <a:ext cx="4581525" cy="847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sidP="00246B8C">
                            <w:pPr>
                              <w:spacing w:before="240"/>
                              <w:jc w:val="both"/>
                            </w:pPr>
                            <w:r w:rsidRPr="00753355">
                              <w:rPr>
                                <w:rFonts w:ascii="Candara" w:hAnsi="Candara"/>
                                <w:sz w:val="24"/>
                                <w:szCs w:val="24"/>
                              </w:rPr>
                              <w:t xml:space="preserve">Alternatives-Cameroun est une Association pour la Liberté, la Tolérance, l’Expression et le Respect des personnes de Nature Indigente ou Victimes d’Exclusion Sociale.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 o:spid="_x0000_s1030" type="#_x0000_t202" style="position:absolute;left:0;text-align:left;margin-left:140.65pt;margin-top:12.55pt;width:360.75pt;height:6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ogOlAIAAJgFAAAOAAAAZHJzL2Uyb0RvYy54bWysVE1v2zAMvQ/YfxB0X51kSdsFdYosRYcB&#10;RVusHQrspshSIkwSNUmJnf76UbKdZF0vHXaxKfGRFB8/Li4bo8lW+KDAlnR4MqBEWA6VsquSfn+8&#10;/nBOSYjMVkyDFSXdiUAvZ+/fXdRuKkawBl0JT9CJDdPalXQdo5sWReBrYVg4AScsKiV4wyIe/aqo&#10;PKvRu9HFaDA4LWrwlfPARQh4e9Uq6Sz7l1LweCdlEJHokuLbYv76/F2mbzG7YNOVZ26tePcM9g+v&#10;MExZDLp3dcUiIxuv/nJlFPcQQMYTDqYAKRUXOQfMZjh4kc3DmjmRc0FygtvTFP6fW367vfdEVVi7&#10;U0osM1ijH1gpUgkSRRMFwXskqXZhitgHh+jYfIYGDfr7gJcp90Z6k/6YFUE90r3bU4yuCMfL8eR8&#10;OBlNKOGoOx+fnaGM7ouDtfMhfhFgSBJK6rGEmVm2vQmxhfaQFCyAVtW10jofUtuIhfZky7DgOuY3&#10;ovM/UNqSuqSnHyeD7NhCMm89a5vciNw4XbiUeZthluJOi4TR9puQSFxO9JXYjHNh9/EzOqEkhnqL&#10;YYc/vOotxm0eaJEjg417Y6Ms+Jx9nrQDZdXPnjLZ4rE2R3knMTbLJnfMuG+AJVQ77AsP7XgFx68V&#10;Fu+GhXjPPM4TtgLuiHiHH6kByYdOomQN/vm1+4THNkctJTXOZ0nDrw3zghL91eIAfBqOx2mg82E8&#10;ORvhwR9rlscauzELwI4Y4jZyPIsJH3UvSg/mCVfJPEVFFbMcY5c09uIitlsDVxEX83kG4Qg7Fm/s&#10;g+PJdWI5teZj88S86/o3DdEt9JPMpi/auMUmSwvzTQSpco8nnltWO/5x/POUdKsq7Zfjc0YdFurs&#10;NwAAAP//AwBQSwMEFAAGAAgAAAAhAMnpGZ3hAAAACwEAAA8AAABkcnMvZG93bnJldi54bWxMj81O&#10;wzAQhO9IvIO1SFxQaydRShTiVAjxI3FrQ0Hc3NgkEfE6it0kvD3bE9xmtJ9mZ4rtYns2mdF3DiVE&#10;awHMYO10h42Et+pplQHzQaFWvUMj4cd42JaXF4XKtZtxZ6Z9aBiFoM+VhDaEIefc162xyq/dYJBu&#10;X260KpAdG65HNVO47XksxIZb1SF9aNVgHlpTf+9PVsLnTfPx6pfnw5ykyfD4MlW377qS8vpqub8D&#10;FswS/mA416fqUFKnozuh9qyXEGdRQiiJNAJ2BoSIacyRVJptgJcF/7+h/AUAAP//AwBQSwECLQAU&#10;AAYACAAAACEAtoM4kv4AAADhAQAAEwAAAAAAAAAAAAAAAAAAAAAAW0NvbnRlbnRfVHlwZXNdLnht&#10;bFBLAQItABQABgAIAAAAIQA4/SH/1gAAAJQBAAALAAAAAAAAAAAAAAAAAC8BAABfcmVscy8ucmVs&#10;c1BLAQItABQABgAIAAAAIQAYmogOlAIAAJgFAAAOAAAAAAAAAAAAAAAAAC4CAABkcnMvZTJvRG9j&#10;LnhtbFBLAQItABQABgAIAAAAIQDJ6Rmd4QAAAAsBAAAPAAAAAAAAAAAAAAAAAO4EAABkcnMvZG93&#10;bnJldi54bWxQSwUGAAAAAAQABADzAAAA/AUAAAAA&#10;" fillcolor="white [3201]" stroked="f" strokeweight=".5pt">
                <v:textbox>
                  <w:txbxContent>
                    <w:p w:rsidR="003B165E" w:rsidRDefault="003B165E" w:rsidP="00246B8C">
                      <w:pPr>
                        <w:spacing w:before="240"/>
                        <w:jc w:val="both"/>
                      </w:pPr>
                      <w:r w:rsidRPr="00753355">
                        <w:rPr>
                          <w:rFonts w:ascii="Candara" w:hAnsi="Candara"/>
                          <w:sz w:val="24"/>
                          <w:szCs w:val="24"/>
                        </w:rPr>
                        <w:t xml:space="preserve">Alternatives-Cameroun est une Association pour la Liberté, la Tolérance, l’Expression et le Respect des personnes de Nature Indigente ou Victimes d’Exclusion Sociale. </w:t>
                      </w:r>
                    </w:p>
                  </w:txbxContent>
                </v:textbox>
              </v:shape>
            </w:pict>
          </mc:Fallback>
        </mc:AlternateContent>
      </w: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64384" behindDoc="0" locked="0" layoutInCell="1" allowOverlap="1">
                <wp:simplePos x="0" y="0"/>
                <wp:positionH relativeFrom="column">
                  <wp:posOffset>-309245</wp:posOffset>
                </wp:positionH>
                <wp:positionV relativeFrom="paragraph">
                  <wp:posOffset>188594</wp:posOffset>
                </wp:positionV>
                <wp:extent cx="6581775" cy="6734175"/>
                <wp:effectExtent l="0" t="0" r="9525" b="9525"/>
                <wp:wrapNone/>
                <wp:docPr id="18" name="Zone de texte 18"/>
                <wp:cNvGraphicFramePr/>
                <a:graphic xmlns:a="http://schemas.openxmlformats.org/drawingml/2006/main">
                  <a:graphicData uri="http://schemas.microsoft.com/office/word/2010/wordprocessingShape">
                    <wps:wsp>
                      <wps:cNvSpPr txBox="1"/>
                      <wps:spPr>
                        <a:xfrm>
                          <a:off x="0" y="0"/>
                          <a:ext cx="6581775" cy="6734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sidP="00246B8C">
                            <w:pPr>
                              <w:jc w:val="both"/>
                            </w:pPr>
                            <w:r w:rsidRPr="00753355">
                              <w:rPr>
                                <w:rFonts w:ascii="Candara" w:hAnsi="Candara"/>
                                <w:sz w:val="24"/>
                                <w:szCs w:val="24"/>
                              </w:rPr>
                              <w:t>Association à but non lucratif et régie par la loi n° 90/053, elle est légalement reconnue depuis le 27 Octobre 2006 par la Préfecture du Wouri (Déclaration n°204/RDDA/C19/BAPP).</w:t>
                            </w:r>
                          </w:p>
                          <w:p w:rsidR="003B165E" w:rsidRPr="00246B8C" w:rsidRDefault="003B165E" w:rsidP="00246B8C">
                            <w:pPr>
                              <w:spacing w:after="0" w:line="360" w:lineRule="auto"/>
                              <w:jc w:val="both"/>
                              <w:rPr>
                                <w:rFonts w:ascii="Candara" w:eastAsia="Calibri" w:hAnsi="Candara" w:cs="Times New Roman"/>
                                <w:sz w:val="24"/>
                                <w:szCs w:val="24"/>
                              </w:rPr>
                            </w:pPr>
                            <w:r w:rsidRPr="00246B8C">
                              <w:rPr>
                                <w:rFonts w:ascii="Candara" w:eastAsia="Calibri" w:hAnsi="Candara" w:cs="Times New Roman"/>
                                <w:sz w:val="24"/>
                                <w:szCs w:val="24"/>
                              </w:rPr>
                              <w:t>Notre vision est de former une société camerounaise valorisée et forte, démocratique et tolérante, revendicatrice des droits individuels, sociaux ou économiques, dynamique et auto promotrice. Tout cela rassemblée autour de nouveaux repères identitaires. Et nous avons pour missions de :</w:t>
                            </w:r>
                          </w:p>
                          <w:p w:rsidR="003B165E" w:rsidRPr="00246B8C" w:rsidRDefault="003B165E" w:rsidP="00246B8C">
                            <w:pPr>
                              <w:numPr>
                                <w:ilvl w:val="0"/>
                                <w:numId w:val="1"/>
                              </w:numPr>
                              <w:spacing w:after="0" w:line="360" w:lineRule="auto"/>
                              <w:jc w:val="both"/>
                              <w:rPr>
                                <w:rFonts w:ascii="Candara" w:eastAsia="Calibri" w:hAnsi="Candara" w:cs="Times New Roman"/>
                                <w:sz w:val="24"/>
                                <w:szCs w:val="24"/>
                              </w:rPr>
                            </w:pPr>
                            <w:r w:rsidRPr="00246B8C">
                              <w:rPr>
                                <w:rFonts w:ascii="Candara" w:eastAsia="Calibri" w:hAnsi="Candara" w:cs="Times New Roman"/>
                                <w:sz w:val="24"/>
                                <w:szCs w:val="24"/>
                              </w:rPr>
                              <w:t xml:space="preserve">Lutter pour le respect des droits humains, notamment les droits à l’accès aux services médicaux, à l’information, à la formation et à l’éducation des personnes vulnérables ou victimes de discriminations (les minorités sexuelles) ; </w:t>
                            </w:r>
                          </w:p>
                          <w:p w:rsidR="003B165E" w:rsidRPr="00246B8C" w:rsidRDefault="003B165E" w:rsidP="00246B8C">
                            <w:pPr>
                              <w:numPr>
                                <w:ilvl w:val="0"/>
                                <w:numId w:val="1"/>
                              </w:numPr>
                              <w:spacing w:after="0" w:line="360" w:lineRule="auto"/>
                              <w:jc w:val="both"/>
                              <w:rPr>
                                <w:rFonts w:ascii="Candara" w:eastAsia="Calibri" w:hAnsi="Candara" w:cs="Times New Roman"/>
                                <w:sz w:val="24"/>
                                <w:szCs w:val="24"/>
                              </w:rPr>
                            </w:pPr>
                            <w:r w:rsidRPr="00246B8C">
                              <w:rPr>
                                <w:rFonts w:ascii="Candara" w:eastAsia="Calibri" w:hAnsi="Candara" w:cs="Times New Roman"/>
                                <w:sz w:val="24"/>
                                <w:szCs w:val="24"/>
                              </w:rPr>
                              <w:t>Représenter les catégories discriminées efficacement aussi bien sur la scène nationale qu’internationale afin de sensibiliser l’opinion publique sur les problématiques relatives à leurs conditions.</w:t>
                            </w:r>
                          </w:p>
                          <w:p w:rsidR="003B165E" w:rsidRPr="00753355" w:rsidRDefault="003B165E" w:rsidP="00246B8C">
                            <w:pPr>
                              <w:numPr>
                                <w:ilvl w:val="0"/>
                                <w:numId w:val="1"/>
                              </w:numPr>
                              <w:spacing w:after="0" w:line="360" w:lineRule="auto"/>
                              <w:jc w:val="both"/>
                              <w:rPr>
                                <w:rFonts w:ascii="Candara" w:hAnsi="Candara"/>
                                <w:sz w:val="24"/>
                                <w:szCs w:val="24"/>
                              </w:rPr>
                            </w:pPr>
                            <w:r w:rsidRPr="00753355">
                              <w:rPr>
                                <w:rFonts w:ascii="Candara" w:hAnsi="Candara"/>
                                <w:sz w:val="24"/>
                                <w:szCs w:val="24"/>
                              </w:rPr>
                              <w:t>Encourager différentes activités d’ordre civique, social, économique, sanitaire, éducationnel, sportif ou culturel au bénéfice des dites catégories de personnes.</w:t>
                            </w:r>
                          </w:p>
                          <w:p w:rsidR="003B165E" w:rsidRPr="00753355" w:rsidRDefault="003B165E" w:rsidP="00246B8C">
                            <w:pPr>
                              <w:numPr>
                                <w:ilvl w:val="0"/>
                                <w:numId w:val="1"/>
                              </w:numPr>
                              <w:spacing w:after="0" w:line="360" w:lineRule="auto"/>
                              <w:jc w:val="both"/>
                              <w:rPr>
                                <w:rFonts w:ascii="Candara" w:hAnsi="Candara"/>
                                <w:sz w:val="24"/>
                                <w:szCs w:val="24"/>
                              </w:rPr>
                            </w:pPr>
                            <w:r w:rsidRPr="00753355">
                              <w:rPr>
                                <w:rFonts w:ascii="Candara" w:hAnsi="Candara"/>
                                <w:sz w:val="24"/>
                                <w:szCs w:val="24"/>
                              </w:rPr>
                              <w:t>Collecter de l’information et du matériel sur les problématiques concernant les catégories de personnes concernées et le rendre accessibles au grand public ;</w:t>
                            </w:r>
                          </w:p>
                          <w:p w:rsidR="003B165E" w:rsidRPr="00753355" w:rsidRDefault="003B165E" w:rsidP="00246B8C">
                            <w:pPr>
                              <w:numPr>
                                <w:ilvl w:val="0"/>
                                <w:numId w:val="1"/>
                              </w:numPr>
                              <w:spacing w:after="0" w:line="360" w:lineRule="auto"/>
                              <w:jc w:val="both"/>
                              <w:rPr>
                                <w:rFonts w:ascii="Candara" w:hAnsi="Candara"/>
                                <w:sz w:val="24"/>
                                <w:szCs w:val="24"/>
                              </w:rPr>
                            </w:pPr>
                            <w:r w:rsidRPr="00753355">
                              <w:rPr>
                                <w:rFonts w:ascii="Candara" w:hAnsi="Candara"/>
                                <w:sz w:val="24"/>
                                <w:szCs w:val="24"/>
                              </w:rPr>
                              <w:t>Rassembler toutes les personnes de bonne volonté, sans distinction de race, de sexe, d’orientation sexuelle et d’ethnie, pour rechercher des solutions aux problèmes des personnes vulnérable sou victimes de toute forme de discrimination.</w:t>
                            </w:r>
                          </w:p>
                          <w:p w:rsidR="003B165E" w:rsidRPr="00753355" w:rsidRDefault="003B165E" w:rsidP="00246B8C">
                            <w:pPr>
                              <w:spacing w:after="0" w:line="360" w:lineRule="auto"/>
                              <w:contextualSpacing/>
                              <w:jc w:val="both"/>
                              <w:rPr>
                                <w:rFonts w:ascii="Candara" w:hAnsi="Candara"/>
                                <w:sz w:val="24"/>
                                <w:szCs w:val="24"/>
                              </w:rPr>
                            </w:pPr>
                            <w:r w:rsidRPr="00753355">
                              <w:rPr>
                                <w:rFonts w:ascii="Candara" w:hAnsi="Candara"/>
                                <w:sz w:val="24"/>
                                <w:szCs w:val="24"/>
                              </w:rPr>
                              <w:t xml:space="preserve">Aider les personnes exclues à réintégrer un milieu affectif et/ou professionnel, et contribuer ainsi à leur réinsertion sociale. </w:t>
                            </w:r>
                          </w:p>
                          <w:p w:rsidR="003B165E" w:rsidRDefault="003B165E" w:rsidP="00246B8C">
                            <w:pPr>
                              <w:spacing w:after="0" w:line="360" w:lineRule="auto"/>
                              <w:contextualSpacing/>
                              <w:jc w:val="both"/>
                              <w:rPr>
                                <w:rFonts w:ascii="Candara" w:hAnsi="Candara"/>
                                <w:sz w:val="24"/>
                                <w:szCs w:val="24"/>
                              </w:rPr>
                            </w:pPr>
                            <w:r w:rsidRPr="00753355">
                              <w:rPr>
                                <w:rFonts w:ascii="Candara" w:hAnsi="Candara"/>
                                <w:sz w:val="24"/>
                                <w:szCs w:val="24"/>
                              </w:rPr>
                              <w:t>C’est fort de toutes ces missions que depuis plus d’une dizaine d’années nous entreprenons des actions de sensibilisation et de prise en charge non seulement sur le plan de la santé mais aussi sur le plan des Droits Humains sans oublier la mise en exergue des aspects Genre direction des populations clés comme les HSH,FSF et les populations multi clés.</w:t>
                            </w: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Pr="00753355" w:rsidRDefault="003B165E" w:rsidP="00246B8C">
                            <w:pPr>
                              <w:spacing w:after="0" w:line="360" w:lineRule="auto"/>
                              <w:contextualSpacing/>
                              <w:jc w:val="both"/>
                              <w:rPr>
                                <w:rFonts w:ascii="Candara" w:hAnsi="Candara"/>
                                <w:sz w:val="24"/>
                                <w:szCs w:val="24"/>
                              </w:rPr>
                            </w:pPr>
                          </w:p>
                          <w:p w:rsidR="003B165E" w:rsidRPr="00753355" w:rsidRDefault="003B165E" w:rsidP="00246B8C">
                            <w:pPr>
                              <w:spacing w:after="0" w:line="360" w:lineRule="auto"/>
                              <w:contextualSpacing/>
                              <w:jc w:val="both"/>
                              <w:rPr>
                                <w:rFonts w:ascii="Candara" w:hAnsi="Candara"/>
                                <w:sz w:val="24"/>
                                <w:szCs w:val="24"/>
                              </w:rPr>
                            </w:pPr>
                          </w:p>
                          <w:p w:rsidR="003B165E" w:rsidRDefault="003B16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 o:spid="_x0000_s1031" type="#_x0000_t202" style="position:absolute;left:0;text-align:left;margin-left:-24.35pt;margin-top:14.85pt;width:518.25pt;height:53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2PYkAIAAJkFAAAOAAAAZHJzL2Uyb0RvYy54bWysVEtPGzEQvlfqf7B8L5tAQmjEBqUgqkoI&#10;UKFC6s3x2mRVr8e1nWTTX9/P3rxKuVD1sjuPb2Y8z/OLtjFsqXyoyZa8f9TjTFlJVW2fS/7t8frD&#10;GWchClsJQ1aVfK0Cv5i8f3e+cmN1THMylfIMTmwYr1zJ5zG6cVEEOVeNCEfklIVSk29EBOufi8qL&#10;Fbw3pjju9U6LFfnKeZIqBEivOiWfZP9aKxnvtA4qMlNyvC3mr8/fWfoWk3MxfvbCzWu5eYb4h1c0&#10;orYIunN1JaJgC1//5aqppadAOh5JagrSupYq54Bs+r0X2TzMhVM5FxQnuF2Zwv9zK2+X957VFXqH&#10;TlnRoEff0SlWKRZVGxWDHEVauTAG9sEBHdtP1MJgKw8Qptxb7Zv0R1YMepR7vSsxXDEJ4enwrD8a&#10;DTmT0J2OTgZ9MPBf7M2dD/GzooYlouQePcylFcubEDvoFpKiBTJ1dV0bk5k0N+rSeLYU6LiJ+ZFw&#10;/gfKWLZC9JNhLzu2lMw7z8YmNypPziZcSr1LMVNxbVTCGPtVaVQuZ/pKbCGlsrv4GZ1QGqHeYrjB&#10;71/1FuMuD1jkyGTjzripLfmcfV61fcmqH9uS6Q6P3hzkncjYzto8MrlzSTKjao3B8NTtV3Dyukbz&#10;bkSI98JjoTALOBLxDh9tCMWnDcXZnPyv1+QJjzmHlrMVFrTk4edCeMWZ+WKxAR/7g0Ha6MwMhqNj&#10;MP5QMzvU2EVzSZiIPs6Rk5lM+Gi2pPbUPOGWTFNUqISViF3yuCUvY3c2cIukmk4zCDvsRLyxD04m&#10;16nKaTQf2yfh3WZ+0xbd0naVxfjFGHfYZGlpuoik6zzj+6pu6o/9z1uyuVXpwBzyGbW/qJPfAAAA&#10;//8DAFBLAwQUAAYACAAAACEAcN6ZQ+IAAAALAQAADwAAAGRycy9kb3ducmV2LnhtbEyPy07EMAxF&#10;90j8Q2QkNmgmpQP0QdMRQjwkdkx5iF2mMW1F41RNpi1/j1nByrJ8dH1usV1sLyYcfedIwfk6AoFU&#10;O9NRo+Clul+lIHzQZHTvCBV8o4dteXxU6Ny4mZ5x2oVGcAj5XCtoQxhyKX3dotV+7QYkvn260erA&#10;69hIM+qZw20v4yi6klZ3xB9aPeBti/XX7mAVfJw1709+eXidN5eb4e5xqpI3Uyl1erLcXIMIuIQ/&#10;GH71WR1Kdtq7AxkvegWrizRhVEGc8WQgSxPusmcyyqIYZFnI/x3KHwAAAP//AwBQSwECLQAUAAYA&#10;CAAAACEAtoM4kv4AAADhAQAAEwAAAAAAAAAAAAAAAAAAAAAAW0NvbnRlbnRfVHlwZXNdLnhtbFBL&#10;AQItABQABgAIAAAAIQA4/SH/1gAAAJQBAAALAAAAAAAAAAAAAAAAAC8BAABfcmVscy8ucmVsc1BL&#10;AQItABQABgAIAAAAIQA6X2PYkAIAAJkFAAAOAAAAAAAAAAAAAAAAAC4CAABkcnMvZTJvRG9jLnht&#10;bFBLAQItABQABgAIAAAAIQBw3plD4gAAAAsBAAAPAAAAAAAAAAAAAAAAAOoEAABkcnMvZG93bnJl&#10;di54bWxQSwUGAAAAAAQABADzAAAA+QUAAAAA&#10;" fillcolor="white [3201]" stroked="f" strokeweight=".5pt">
                <v:textbox>
                  <w:txbxContent>
                    <w:p w:rsidR="003B165E" w:rsidRDefault="003B165E" w:rsidP="00246B8C">
                      <w:pPr>
                        <w:jc w:val="both"/>
                      </w:pPr>
                      <w:r w:rsidRPr="00753355">
                        <w:rPr>
                          <w:rFonts w:ascii="Candara" w:hAnsi="Candara"/>
                          <w:sz w:val="24"/>
                          <w:szCs w:val="24"/>
                        </w:rPr>
                        <w:t>Association à but non lucratif et régie par la loi n° 90/053, elle est légalement reconnue depuis le 27 Octobre 2006 par la Préfecture du Wouri (Déclaration n°204/RDDA/C19/BAPP).</w:t>
                      </w:r>
                    </w:p>
                    <w:p w:rsidR="003B165E" w:rsidRPr="00246B8C" w:rsidRDefault="003B165E" w:rsidP="00246B8C">
                      <w:pPr>
                        <w:spacing w:after="0" w:line="360" w:lineRule="auto"/>
                        <w:jc w:val="both"/>
                        <w:rPr>
                          <w:rFonts w:ascii="Candara" w:eastAsia="Calibri" w:hAnsi="Candara" w:cs="Times New Roman"/>
                          <w:sz w:val="24"/>
                          <w:szCs w:val="24"/>
                        </w:rPr>
                      </w:pPr>
                      <w:r w:rsidRPr="00246B8C">
                        <w:rPr>
                          <w:rFonts w:ascii="Candara" w:eastAsia="Calibri" w:hAnsi="Candara" w:cs="Times New Roman"/>
                          <w:sz w:val="24"/>
                          <w:szCs w:val="24"/>
                        </w:rPr>
                        <w:t>Notre vision est de former une société camerounaise valorisée et forte, démocratique et tolérante, revendicatrice des droits individuels, sociaux ou économiques, dynamique et auto promotrice. Tout cela rassemblée autour de nouveaux repères identitaires. Et nous avons pour missions de :</w:t>
                      </w:r>
                    </w:p>
                    <w:p w:rsidR="003B165E" w:rsidRPr="00246B8C" w:rsidRDefault="003B165E" w:rsidP="00246B8C">
                      <w:pPr>
                        <w:numPr>
                          <w:ilvl w:val="0"/>
                          <w:numId w:val="1"/>
                        </w:numPr>
                        <w:spacing w:after="0" w:line="360" w:lineRule="auto"/>
                        <w:jc w:val="both"/>
                        <w:rPr>
                          <w:rFonts w:ascii="Candara" w:eastAsia="Calibri" w:hAnsi="Candara" w:cs="Times New Roman"/>
                          <w:sz w:val="24"/>
                          <w:szCs w:val="24"/>
                        </w:rPr>
                      </w:pPr>
                      <w:r w:rsidRPr="00246B8C">
                        <w:rPr>
                          <w:rFonts w:ascii="Candara" w:eastAsia="Calibri" w:hAnsi="Candara" w:cs="Times New Roman"/>
                          <w:sz w:val="24"/>
                          <w:szCs w:val="24"/>
                        </w:rPr>
                        <w:t xml:space="preserve">Lutter pour le respect des droits humains, notamment les droits à l’accès aux services médicaux, à l’information, à la formation et à l’éducation des personnes vulnérables ou victimes de discriminations (les minorités sexuelles) ; </w:t>
                      </w:r>
                    </w:p>
                    <w:p w:rsidR="003B165E" w:rsidRPr="00246B8C" w:rsidRDefault="003B165E" w:rsidP="00246B8C">
                      <w:pPr>
                        <w:numPr>
                          <w:ilvl w:val="0"/>
                          <w:numId w:val="1"/>
                        </w:numPr>
                        <w:spacing w:after="0" w:line="360" w:lineRule="auto"/>
                        <w:jc w:val="both"/>
                        <w:rPr>
                          <w:rFonts w:ascii="Candara" w:eastAsia="Calibri" w:hAnsi="Candara" w:cs="Times New Roman"/>
                          <w:sz w:val="24"/>
                          <w:szCs w:val="24"/>
                        </w:rPr>
                      </w:pPr>
                      <w:r w:rsidRPr="00246B8C">
                        <w:rPr>
                          <w:rFonts w:ascii="Candara" w:eastAsia="Calibri" w:hAnsi="Candara" w:cs="Times New Roman"/>
                          <w:sz w:val="24"/>
                          <w:szCs w:val="24"/>
                        </w:rPr>
                        <w:t>Représenter les catégories discriminées efficacement aussi bien sur la scène nationale qu’internationale afin de sensibiliser l’opinion publique sur les problématiques relatives à leurs conditions.</w:t>
                      </w:r>
                    </w:p>
                    <w:p w:rsidR="003B165E" w:rsidRPr="00753355" w:rsidRDefault="003B165E" w:rsidP="00246B8C">
                      <w:pPr>
                        <w:numPr>
                          <w:ilvl w:val="0"/>
                          <w:numId w:val="1"/>
                        </w:numPr>
                        <w:spacing w:after="0" w:line="360" w:lineRule="auto"/>
                        <w:jc w:val="both"/>
                        <w:rPr>
                          <w:rFonts w:ascii="Candara" w:hAnsi="Candara"/>
                          <w:sz w:val="24"/>
                          <w:szCs w:val="24"/>
                        </w:rPr>
                      </w:pPr>
                      <w:r w:rsidRPr="00753355">
                        <w:rPr>
                          <w:rFonts w:ascii="Candara" w:hAnsi="Candara"/>
                          <w:sz w:val="24"/>
                          <w:szCs w:val="24"/>
                        </w:rPr>
                        <w:t>Encourager différentes activités d’ordre civique, social, économique, sanitaire, éducationnel, sportif ou culturel au bénéfice des dites catégories de personnes.</w:t>
                      </w:r>
                    </w:p>
                    <w:p w:rsidR="003B165E" w:rsidRPr="00753355" w:rsidRDefault="003B165E" w:rsidP="00246B8C">
                      <w:pPr>
                        <w:numPr>
                          <w:ilvl w:val="0"/>
                          <w:numId w:val="1"/>
                        </w:numPr>
                        <w:spacing w:after="0" w:line="360" w:lineRule="auto"/>
                        <w:jc w:val="both"/>
                        <w:rPr>
                          <w:rFonts w:ascii="Candara" w:hAnsi="Candara"/>
                          <w:sz w:val="24"/>
                          <w:szCs w:val="24"/>
                        </w:rPr>
                      </w:pPr>
                      <w:r w:rsidRPr="00753355">
                        <w:rPr>
                          <w:rFonts w:ascii="Candara" w:hAnsi="Candara"/>
                          <w:sz w:val="24"/>
                          <w:szCs w:val="24"/>
                        </w:rPr>
                        <w:t>Collecter de l’information et du matériel sur les problématiques concernant les catégories de personnes concernées et le rendre accessibles au grand public ;</w:t>
                      </w:r>
                    </w:p>
                    <w:p w:rsidR="003B165E" w:rsidRPr="00753355" w:rsidRDefault="003B165E" w:rsidP="00246B8C">
                      <w:pPr>
                        <w:numPr>
                          <w:ilvl w:val="0"/>
                          <w:numId w:val="1"/>
                        </w:numPr>
                        <w:spacing w:after="0" w:line="360" w:lineRule="auto"/>
                        <w:jc w:val="both"/>
                        <w:rPr>
                          <w:rFonts w:ascii="Candara" w:hAnsi="Candara"/>
                          <w:sz w:val="24"/>
                          <w:szCs w:val="24"/>
                        </w:rPr>
                      </w:pPr>
                      <w:r w:rsidRPr="00753355">
                        <w:rPr>
                          <w:rFonts w:ascii="Candara" w:hAnsi="Candara"/>
                          <w:sz w:val="24"/>
                          <w:szCs w:val="24"/>
                        </w:rPr>
                        <w:t>Rassembler toutes les personnes de bonne volonté, sans distinction de race, de sexe, d’orientation sexuelle et d’ethnie, pour rechercher des solutions aux problèmes des personnes vulnérable sou victimes de toute forme de discrimination.</w:t>
                      </w:r>
                    </w:p>
                    <w:p w:rsidR="003B165E" w:rsidRPr="00753355" w:rsidRDefault="003B165E" w:rsidP="00246B8C">
                      <w:pPr>
                        <w:spacing w:after="0" w:line="360" w:lineRule="auto"/>
                        <w:contextualSpacing/>
                        <w:jc w:val="both"/>
                        <w:rPr>
                          <w:rFonts w:ascii="Candara" w:hAnsi="Candara"/>
                          <w:sz w:val="24"/>
                          <w:szCs w:val="24"/>
                        </w:rPr>
                      </w:pPr>
                      <w:r w:rsidRPr="00753355">
                        <w:rPr>
                          <w:rFonts w:ascii="Candara" w:hAnsi="Candara"/>
                          <w:sz w:val="24"/>
                          <w:szCs w:val="24"/>
                        </w:rPr>
                        <w:t xml:space="preserve">Aider les personnes exclues à réintégrer un milieu affectif et/ou professionnel, et contribuer ainsi à leur réinsertion sociale. </w:t>
                      </w:r>
                    </w:p>
                    <w:p w:rsidR="003B165E" w:rsidRDefault="003B165E" w:rsidP="00246B8C">
                      <w:pPr>
                        <w:spacing w:after="0" w:line="360" w:lineRule="auto"/>
                        <w:contextualSpacing/>
                        <w:jc w:val="both"/>
                        <w:rPr>
                          <w:rFonts w:ascii="Candara" w:hAnsi="Candara"/>
                          <w:sz w:val="24"/>
                          <w:szCs w:val="24"/>
                        </w:rPr>
                      </w:pPr>
                      <w:r w:rsidRPr="00753355">
                        <w:rPr>
                          <w:rFonts w:ascii="Candara" w:hAnsi="Candara"/>
                          <w:sz w:val="24"/>
                          <w:szCs w:val="24"/>
                        </w:rPr>
                        <w:t>C’est fort de toutes ces missions que depuis plus d’une dizaine d’années nous entreprenons des actions de sensibilisation et de prise en charge non seulement sur le plan de la santé mais aussi sur le plan des Droits Humains sans oublier la mise en exergue des aspects Genre direction des populations clés comme les HSH,FSF et les populations multi clés.</w:t>
                      </w: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Default="003B165E" w:rsidP="00246B8C">
                      <w:pPr>
                        <w:spacing w:after="0" w:line="360" w:lineRule="auto"/>
                        <w:contextualSpacing/>
                        <w:jc w:val="both"/>
                        <w:rPr>
                          <w:rFonts w:ascii="Candara" w:hAnsi="Candara"/>
                          <w:sz w:val="24"/>
                          <w:szCs w:val="24"/>
                        </w:rPr>
                      </w:pPr>
                    </w:p>
                    <w:p w:rsidR="003B165E" w:rsidRPr="00753355" w:rsidRDefault="003B165E" w:rsidP="00246B8C">
                      <w:pPr>
                        <w:spacing w:after="0" w:line="360" w:lineRule="auto"/>
                        <w:contextualSpacing/>
                        <w:jc w:val="both"/>
                        <w:rPr>
                          <w:rFonts w:ascii="Candara" w:hAnsi="Candara"/>
                          <w:sz w:val="24"/>
                          <w:szCs w:val="24"/>
                        </w:rPr>
                      </w:pPr>
                    </w:p>
                    <w:p w:rsidR="003B165E" w:rsidRPr="00753355" w:rsidRDefault="003B165E" w:rsidP="00246B8C">
                      <w:pPr>
                        <w:spacing w:after="0" w:line="360" w:lineRule="auto"/>
                        <w:contextualSpacing/>
                        <w:jc w:val="both"/>
                        <w:rPr>
                          <w:rFonts w:ascii="Candara" w:hAnsi="Candara"/>
                          <w:sz w:val="24"/>
                          <w:szCs w:val="24"/>
                        </w:rPr>
                      </w:pPr>
                    </w:p>
                    <w:p w:rsidR="003B165E" w:rsidRDefault="003B165E"/>
                  </w:txbxContent>
                </v:textbox>
              </v:shape>
            </w:pict>
          </mc:Fallback>
        </mc:AlternateContent>
      </w: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012AC" w:rsidRPr="007B3576" w:rsidRDefault="00E012AC" w:rsidP="00600588">
      <w:pPr>
        <w:jc w:val="both"/>
        <w:rPr>
          <w:rFonts w:ascii="Candara" w:hAnsi="Candara"/>
        </w:rPr>
      </w:pPr>
    </w:p>
    <w:p w:rsidR="00E313DB" w:rsidRPr="007B3576" w:rsidRDefault="00E012AC" w:rsidP="00600588">
      <w:pPr>
        <w:tabs>
          <w:tab w:val="left" w:pos="930"/>
        </w:tabs>
        <w:jc w:val="both"/>
        <w:rPr>
          <w:rFonts w:ascii="Candara" w:hAnsi="Candara"/>
        </w:rPr>
      </w:pPr>
      <w:r w:rsidRPr="007B3576">
        <w:rPr>
          <w:rFonts w:ascii="Candara" w:hAnsi="Candara"/>
        </w:rPr>
        <w:tab/>
      </w:r>
    </w:p>
    <w:p w:rsidR="00E012AC" w:rsidRPr="007B3576" w:rsidRDefault="00E012AC" w:rsidP="00600588">
      <w:p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lastRenderedPageBreak/>
        <w:t>L’objectif de 2020 était de mettre en lumière l’expertise communautaire.IL était question pour nous de nous étendre dans les différentes régions du Cameroun (02 antennes fonctionnelles dans les villes de YAOUNDE ET KRIBI) de renforcer les capacités les capacités de certaines organisations communautaires sur les thèmes (formation sur le genre, les identités sexuelles, la proctologie)  donc nous avons l’expérience et l’expertise. Il était également question d’offrir les services spécifiques pour la cible transgenres et utilisateurs/trices de drogues.</w:t>
      </w:r>
    </w:p>
    <w:p w:rsidR="00E012AC" w:rsidRPr="007B3576" w:rsidRDefault="00E012AC" w:rsidP="00600588">
      <w:p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Tout comme les années antérieures nos objectifs en terme de santé s’alignent à ceux de l’OMS .Et pour y contribuer les actions de prévention comme la distribution du matériel de prévention, la sensibilisation online, les consultations proctologiques sur site et au Centre Médical ACCESS. Les actions de prise en charge comme le lien en traitement, la prise en  charge des affections et infections de la marge annale.</w:t>
      </w:r>
    </w:p>
    <w:p w:rsidR="00E012AC" w:rsidRPr="007B3576" w:rsidRDefault="00E012AC" w:rsidP="00600588">
      <w:p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En ce qui concerne le volet Droits Humains et plaidoyer, l’objectif reste la réduction des cas de violences et violations en direction des populations clés aussi la sensibilisation des acteurs clés. Nous avions continué les actions de senbilisation à travers les médias, les rencontres de plaidoyer pour ne citer que ceux-là.</w:t>
      </w:r>
    </w:p>
    <w:p w:rsidR="00E012AC" w:rsidRPr="007B3576" w:rsidRDefault="00E012AC" w:rsidP="00600588">
      <w:pPr>
        <w:spacing w:after="0" w:line="360" w:lineRule="auto"/>
        <w:contextualSpacing/>
        <w:jc w:val="both"/>
        <w:rPr>
          <w:rFonts w:ascii="Candara" w:eastAsia="Calibri" w:hAnsi="Candara" w:cs="Times New Roman"/>
          <w:sz w:val="24"/>
          <w:szCs w:val="24"/>
        </w:rPr>
      </w:pPr>
    </w:p>
    <w:p w:rsidR="00E012AC" w:rsidRPr="007B3576" w:rsidRDefault="00E012AC" w:rsidP="00600588">
      <w:p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En ce qui concerne l’aspect Genre, il était davantage question pour cette année d’offrir des services spécifiques pour la cible transgenre et utilisateurs/trices de Drogues injectables. Aussi la prise en compte des aspects liés au Genre au sein des organisations communautaires.</w:t>
      </w:r>
    </w:p>
    <w:p w:rsidR="00E012AC" w:rsidRPr="007B3576" w:rsidRDefault="00E012AC" w:rsidP="00600588">
      <w:pPr>
        <w:spacing w:after="0" w:line="360" w:lineRule="auto"/>
        <w:contextualSpacing/>
        <w:jc w:val="both"/>
        <w:rPr>
          <w:rFonts w:ascii="Candara" w:eastAsia="Calibri" w:hAnsi="Candara" w:cs="Times New Roman"/>
          <w:sz w:val="24"/>
          <w:szCs w:val="24"/>
        </w:rPr>
      </w:pPr>
    </w:p>
    <w:p w:rsidR="00E012AC" w:rsidRPr="007B3576" w:rsidRDefault="00E012AC" w:rsidP="00600588">
      <w:pPr>
        <w:spacing w:after="0" w:line="360" w:lineRule="auto"/>
        <w:contextualSpacing/>
        <w:jc w:val="both"/>
        <w:rPr>
          <w:rFonts w:ascii="Candara" w:eastAsia="Calibri" w:hAnsi="Candara" w:cs="Times New Roman"/>
          <w:b/>
          <w:sz w:val="24"/>
          <w:szCs w:val="24"/>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C877E1" w:rsidRPr="007B3576" w:rsidRDefault="00C877E1" w:rsidP="00600588">
      <w:pPr>
        <w:tabs>
          <w:tab w:val="left" w:pos="930"/>
        </w:tabs>
        <w:jc w:val="both"/>
        <w:rPr>
          <w:rFonts w:ascii="Candara" w:hAnsi="Candara"/>
        </w:rPr>
      </w:pPr>
    </w:p>
    <w:p w:rsidR="00C877E1" w:rsidRPr="007B3576" w:rsidRDefault="00C877E1" w:rsidP="00600588">
      <w:pPr>
        <w:tabs>
          <w:tab w:val="left" w:pos="930"/>
        </w:tabs>
        <w:jc w:val="both"/>
        <w:rPr>
          <w:rFonts w:ascii="Candara" w:hAnsi="Candara"/>
        </w:rPr>
      </w:pPr>
    </w:p>
    <w:p w:rsidR="00C877E1" w:rsidRPr="007B3576" w:rsidRDefault="00C877E1" w:rsidP="00600588">
      <w:pPr>
        <w:tabs>
          <w:tab w:val="left" w:pos="930"/>
        </w:tabs>
        <w:jc w:val="both"/>
        <w:rPr>
          <w:rFonts w:ascii="Candara" w:hAnsi="Candara"/>
        </w:rPr>
      </w:pPr>
    </w:p>
    <w:p w:rsidR="00E012AC" w:rsidRPr="007B3576" w:rsidRDefault="001A4EA2" w:rsidP="00600588">
      <w:pPr>
        <w:tabs>
          <w:tab w:val="left" w:pos="930"/>
        </w:tabs>
        <w:jc w:val="both"/>
        <w:rPr>
          <w:rFonts w:ascii="Candara" w:hAnsi="Candara"/>
        </w:rPr>
      </w:pPr>
      <w:r w:rsidRPr="007B3576">
        <w:rPr>
          <w:rFonts w:ascii="Candara" w:hAnsi="Candara"/>
        </w:rPr>
        <w:lastRenderedPageBreak/>
        <w:tab/>
      </w:r>
    </w:p>
    <w:p w:rsidR="00E012AC" w:rsidRPr="007B3576" w:rsidRDefault="00E012AC" w:rsidP="00600588">
      <w:pPr>
        <w:pStyle w:val="Paragraphedeliste"/>
        <w:numPr>
          <w:ilvl w:val="0"/>
          <w:numId w:val="2"/>
        </w:numPr>
        <w:tabs>
          <w:tab w:val="left" w:pos="930"/>
        </w:tabs>
        <w:jc w:val="both"/>
        <w:rPr>
          <w:rFonts w:ascii="Candara" w:hAnsi="Candara"/>
          <w:b/>
          <w:color w:val="000000" w:themeColor="text1"/>
          <w:sz w:val="72"/>
          <w:szCs w:val="72"/>
          <w:u w:val="single"/>
        </w:rPr>
      </w:pPr>
      <w:r w:rsidRPr="007B3576">
        <w:rPr>
          <w:rFonts w:ascii="Candara" w:hAnsi="Candara"/>
          <w:b/>
          <w:color w:val="000000" w:themeColor="text1"/>
          <w:sz w:val="72"/>
          <w:szCs w:val="72"/>
          <w:u w:val="single"/>
        </w:rPr>
        <w:t>PROGRAMME SANTE</w:t>
      </w:r>
    </w:p>
    <w:p w:rsidR="00E012AC" w:rsidRPr="007B3576" w:rsidRDefault="00E17DD2" w:rsidP="00600588">
      <w:pPr>
        <w:tabs>
          <w:tab w:val="left" w:pos="930"/>
        </w:tabs>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66432" behindDoc="0" locked="0" layoutInCell="1" allowOverlap="1">
                <wp:simplePos x="0" y="0"/>
                <wp:positionH relativeFrom="column">
                  <wp:posOffset>3300729</wp:posOffset>
                </wp:positionH>
                <wp:positionV relativeFrom="paragraph">
                  <wp:posOffset>8255</wp:posOffset>
                </wp:positionV>
                <wp:extent cx="2867025" cy="2009775"/>
                <wp:effectExtent l="0" t="0" r="9525" b="9525"/>
                <wp:wrapNone/>
                <wp:docPr id="24" name="Zone de texte 24"/>
                <wp:cNvGraphicFramePr/>
                <a:graphic xmlns:a="http://schemas.openxmlformats.org/drawingml/2006/main">
                  <a:graphicData uri="http://schemas.microsoft.com/office/word/2010/wordprocessingShape">
                    <wps:wsp>
                      <wps:cNvSpPr txBox="1"/>
                      <wps:spPr>
                        <a:xfrm>
                          <a:off x="0" y="0"/>
                          <a:ext cx="2867025" cy="2009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Pr>
                                <w:noProof/>
                                <w:lang w:eastAsia="fr-FR"/>
                              </w:rPr>
                              <w:drawing>
                                <wp:inline distT="0" distB="0" distL="0" distR="0">
                                  <wp:extent cx="2549525" cy="1911985"/>
                                  <wp:effectExtent l="0" t="0" r="317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20441e0-edd4-4b67-8313-faf039744061.jpg"/>
                                          <pic:cNvPicPr/>
                                        </pic:nvPicPr>
                                        <pic:blipFill>
                                          <a:blip r:embed="rId13">
                                            <a:extLst>
                                              <a:ext uri="{28A0092B-C50C-407E-A947-70E740481C1C}">
                                                <a14:useLocalDpi xmlns:a14="http://schemas.microsoft.com/office/drawing/2010/main" val="0"/>
                                              </a:ext>
                                            </a:extLst>
                                          </a:blip>
                                          <a:stretch>
                                            <a:fillRect/>
                                          </a:stretch>
                                        </pic:blipFill>
                                        <pic:spPr>
                                          <a:xfrm>
                                            <a:off x="0" y="0"/>
                                            <a:ext cx="2549525" cy="1911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 o:spid="_x0000_s1032" type="#_x0000_t202" style="position:absolute;left:0;text-align:left;margin-left:259.9pt;margin-top:.65pt;width:225.75pt;height:15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aWilQIAAJkFAAAOAAAAZHJzL2Uyb0RvYy54bWysVEtv2zAMvg/YfxB0X51kebRBnSJr0WFA&#10;0RZrhwK7KbLUCJNETVJiZ79+lGwnWddLh11sSvxIih8f5xeN0WQrfFBgSzo8GVAiLIdK2eeSfnu8&#10;/nBKSYjMVkyDFSXdiUAvFu/fndduLkawBl0JT9CJDfPalXQdo5sXReBrYVg4AScsKiV4wyIe/XNR&#10;eVajd6OL0WAwLWrwlfPARQh4e9Uq6SL7l1LweCdlEJHokuLbYv76/F2lb7E4Z/Nnz9xa8e4Z7B9e&#10;YZiyGHTv6opFRjZe/eXKKO4hgIwnHEwBUioucg6YzXDwIpuHNXMi54LkBLenKfw/t/x2e++Jqko6&#10;GlNimcEafcdKkUqQKJooCN4jSbULc8Q+OETH5hM0WOz+PuBlyr2R3qQ/ZkVQj3Tv9hSjK8LxcnQ6&#10;nQ1GE0o46rCAZ7PZJPkpDubOh/hZgCFJKKnHGmZq2fYmxBbaQ1K0AFpV10rrfEh9Iy61J1uGFdcx&#10;PxKd/4HSltQlnX6cDLJjC8m89axtciNy53ThUuptilmKOy0SRtuvQiJzOdNXYjPOhd3Hz+iEkhjq&#10;LYYd/vCqtxi3eaBFjgw27o2NsuBz9nnUDpRVP3rKZIvH2hzlncTYrJrcMtO+A1ZQ7bAxPLTzFRy/&#10;Vli8GxbiPfM4UNgLuCTiHX6kBiQfOomSNfhfr90nPPY5aimpcUBLGn5umBeU6C8WJ+BsOB6nic6H&#10;8WQ2woM/1qyONXZjLgE7YojryPEsJnzUvSg9mCfcJcsUFVXMcoxd0tiLl7FdG7iLuFguMwhn2LF4&#10;Yx8cT64Ty6k1H5sn5l3Xv2mKbqEfZTZ/0cYtNllaWG4iSJV7PPHcstrxj/Ofp6TbVWnBHJ8z6rBR&#10;F78BAAD//wMAUEsDBBQABgAIAAAAIQBsam554AAAAAkBAAAPAAAAZHJzL2Rvd25yZXYueG1sTI9N&#10;T4NAEIbvJv6HzZh4MXZBUmmRpTHGj8SbxdZ427IjENlZwm4B/73Tk95m8rx555l8M9tOjDj41pGC&#10;eBGBQKqcaalW8F4+Xa9A+KDJ6M4RKvhBD5vi/CzXmXETveG4DbXgEvKZVtCE0GdS+qpBq/3C9UjM&#10;vtxgdeB1qKUZ9MTltpM3UXQrrW6JLzS6x4cGq+/t0Sr4vKo/Xv38vJuSZdI/voxlujelUpcX8/0d&#10;iIBz+AvDSZ/VoWCngzuS8aJTsIzXrB4YJCCYr9PTcFCQxOkKZJHL/x8UvwAAAP//AwBQSwECLQAU&#10;AAYACAAAACEAtoM4kv4AAADhAQAAEwAAAAAAAAAAAAAAAAAAAAAAW0NvbnRlbnRfVHlwZXNdLnht&#10;bFBLAQItABQABgAIAAAAIQA4/SH/1gAAAJQBAAALAAAAAAAAAAAAAAAAAC8BAABfcmVscy8ucmVs&#10;c1BLAQItABQABgAIAAAAIQA4qaWilQIAAJkFAAAOAAAAAAAAAAAAAAAAAC4CAABkcnMvZTJvRG9j&#10;LnhtbFBLAQItABQABgAIAAAAIQBsam554AAAAAkBAAAPAAAAAAAAAAAAAAAAAO8EAABkcnMvZG93&#10;bnJldi54bWxQSwUGAAAAAAQABADzAAAA/AUAAAAA&#10;" fillcolor="white [3201]" stroked="f" strokeweight=".5pt">
                <v:textbox>
                  <w:txbxContent>
                    <w:p w:rsidR="003B165E" w:rsidRDefault="003B165E">
                      <w:r>
                        <w:rPr>
                          <w:noProof/>
                          <w:lang w:eastAsia="fr-FR"/>
                        </w:rPr>
                        <w:drawing>
                          <wp:inline distT="0" distB="0" distL="0" distR="0">
                            <wp:extent cx="2549525" cy="1911985"/>
                            <wp:effectExtent l="0" t="0" r="317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20441e0-edd4-4b67-8313-faf039744061.jpg"/>
                                    <pic:cNvPicPr/>
                                  </pic:nvPicPr>
                                  <pic:blipFill>
                                    <a:blip r:embed="rId14">
                                      <a:extLst>
                                        <a:ext uri="{28A0092B-C50C-407E-A947-70E740481C1C}">
                                          <a14:useLocalDpi xmlns:a14="http://schemas.microsoft.com/office/drawing/2010/main" val="0"/>
                                        </a:ext>
                                      </a:extLst>
                                    </a:blip>
                                    <a:stretch>
                                      <a:fillRect/>
                                    </a:stretch>
                                  </pic:blipFill>
                                  <pic:spPr>
                                    <a:xfrm>
                                      <a:off x="0" y="0"/>
                                      <a:ext cx="2549525" cy="1911985"/>
                                    </a:xfrm>
                                    <a:prstGeom prst="rect">
                                      <a:avLst/>
                                    </a:prstGeom>
                                  </pic:spPr>
                                </pic:pic>
                              </a:graphicData>
                            </a:graphic>
                          </wp:inline>
                        </w:drawing>
                      </w:r>
                    </w:p>
                  </w:txbxContent>
                </v:textbox>
              </v:shape>
            </w:pict>
          </mc:Fallback>
        </mc:AlternateContent>
      </w:r>
    </w:p>
    <w:p w:rsidR="00E012AC" w:rsidRPr="007B3576" w:rsidRDefault="00D75B36" w:rsidP="00600588">
      <w:pPr>
        <w:tabs>
          <w:tab w:val="left" w:pos="930"/>
        </w:tabs>
        <w:jc w:val="both"/>
        <w:rPr>
          <w:rFonts w:ascii="Candara" w:hAnsi="Candara"/>
        </w:rPr>
      </w:pPr>
      <w:r w:rsidRPr="007B3576">
        <w:rPr>
          <w:rFonts w:ascii="Candara" w:hAnsi="Candara"/>
          <w:b/>
          <w:noProof/>
          <w:color w:val="000000" w:themeColor="text1"/>
          <w:sz w:val="72"/>
          <w:szCs w:val="72"/>
          <w:u w:val="single"/>
          <w:lang w:eastAsia="fr-FR"/>
        </w:rPr>
        <mc:AlternateContent>
          <mc:Choice Requires="wps">
            <w:drawing>
              <wp:anchor distT="0" distB="0" distL="114300" distR="114300" simplePos="0" relativeHeight="251665408" behindDoc="0" locked="0" layoutInCell="1" allowOverlap="1">
                <wp:simplePos x="0" y="0"/>
                <wp:positionH relativeFrom="column">
                  <wp:posOffset>-404495</wp:posOffset>
                </wp:positionH>
                <wp:positionV relativeFrom="paragraph">
                  <wp:posOffset>160655</wp:posOffset>
                </wp:positionV>
                <wp:extent cx="3048000" cy="2133600"/>
                <wp:effectExtent l="0" t="0" r="0" b="0"/>
                <wp:wrapNone/>
                <wp:docPr id="23" name="Zone de texte 23"/>
                <wp:cNvGraphicFramePr/>
                <a:graphic xmlns:a="http://schemas.openxmlformats.org/drawingml/2006/main">
                  <a:graphicData uri="http://schemas.microsoft.com/office/word/2010/wordprocessingShape">
                    <wps:wsp>
                      <wps:cNvSpPr txBox="1"/>
                      <wps:spPr>
                        <a:xfrm>
                          <a:off x="0" y="0"/>
                          <a:ext cx="3048000" cy="2133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Pr>
                                <w:noProof/>
                                <w:lang w:eastAsia="fr-FR"/>
                              </w:rPr>
                              <w:drawing>
                                <wp:inline distT="0" distB="0" distL="0" distR="0">
                                  <wp:extent cx="2486025" cy="1864360"/>
                                  <wp:effectExtent l="0" t="0" r="9525"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0_0150.JPG"/>
                                          <pic:cNvPicPr/>
                                        </pic:nvPicPr>
                                        <pic:blipFill>
                                          <a:blip r:embed="rId15">
                                            <a:extLst>
                                              <a:ext uri="{28A0092B-C50C-407E-A947-70E740481C1C}">
                                                <a14:useLocalDpi xmlns:a14="http://schemas.microsoft.com/office/drawing/2010/main" val="0"/>
                                              </a:ext>
                                            </a:extLst>
                                          </a:blip>
                                          <a:stretch>
                                            <a:fillRect/>
                                          </a:stretch>
                                        </pic:blipFill>
                                        <pic:spPr>
                                          <a:xfrm>
                                            <a:off x="0" y="0"/>
                                            <a:ext cx="2486025" cy="1864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 o:spid="_x0000_s1033" type="#_x0000_t202" style="position:absolute;left:0;text-align:left;margin-left:-31.85pt;margin-top:12.65pt;width:240pt;height:16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XtWlAIAAJkFAAAOAAAAZHJzL2Uyb0RvYy54bWysVEtv2zAMvg/YfxB0X+08+lhQp8hadBhQ&#10;tMXaocBuiiw1wiRRk5TY2a8fJdtJ1vXSYRebEj+S4sfH+UVrNNkIHxTYio6OSkqE5VAr+1zRb4/X&#10;H84oCZHZmmmwoqJbEejF/P2788bNxBhWoGvhCTqxYda4iq5idLOiCHwlDAtH4IRFpQRvWMSjfy5q&#10;zxr0bnQxLsuTogFfOw9chIC3V52SzrN/KQWPd1IGEYmuKL4t5q/P32X6FvNzNnv2zK0U75/B/uEV&#10;himLQXeurlhkZO3VX66M4h4CyHjEwRQgpeIi54DZjMoX2TysmBM5FyQnuB1N4f+55bebe09UXdHx&#10;hBLLDNboO1aK1IJE0UZB8B5JalyYIfbBITq2n6DFYg/3AS9T7q30Jv0xK4J6pHu7oxhdEY6Xk3J6&#10;Vpao4qgbjyaTEzyg/2Jv7nyInwUYkoSKeqxhppZtbkLsoAMkRQugVX2ttM6H1DfiUnuyYVhxHfMj&#10;0fkfKG1JU9GTyXGZHVtI5p1nbZMbkTunD5dS71LMUtxqkTDafhUSmcuZvhKbcS7sLn5GJ5TEUG8x&#10;7PH7V73FuMsDLXJksHFnbJQFn7PPo7anrP4xUCY7PNbmIO8kxnbZ5pY5HTpgCfUWG8NDN1/B8WuF&#10;xbthId4zjwOFBcclEe/wIzUg+dBLlKzA/3rtPuGxz1FLSYMDWtHwc828oER/sTgBH0fTaZrofJge&#10;n47x4A81y0ONXZtLwI4Y4TpyPIsJH/UgSg/mCXfJIkVFFbMcY1c0DuJl7NYG7iIuFosMwhl2LN7Y&#10;B8eT68Ryas3H9ol51/dvmqJbGEaZzV60cYdNlhYW6whS5R5PPHes9vzj/Ocp6XdVWjCH54zab9T5&#10;bwAAAP//AwBQSwMEFAAGAAgAAAAhAJnlFUniAAAACgEAAA8AAABkcnMvZG93bnJldi54bWxMj8tO&#10;wzAQRfdI/IM1SGxQ66SmKQqZVAjxkNjR8BA7NzZJRDyOYjcNf8+wgt2M5ujOucV2dr2Y7Bg6Twjp&#10;MgFhqfamowbhpbpfXIEIUZPRvSeL8G0DbMvTk0Lnxh/p2U672AgOoZBrhDbGIZcy1K11Oiz9YIlv&#10;n350OvI6NtKM+sjhrperJMmk0x3xh1YP9ra19dfu4BA+Lpr3pzA/vB7VWg13j1O1eTMV4vnZfHMN&#10;Ito5/sHwq8/qULLT3h/IBNEjLDK1YRRhtVYgGLhMMx72CCpLFciykP8rlD8AAAD//wMAUEsBAi0A&#10;FAAGAAgAAAAhALaDOJL+AAAA4QEAABMAAAAAAAAAAAAAAAAAAAAAAFtDb250ZW50X1R5cGVzXS54&#10;bWxQSwECLQAUAAYACAAAACEAOP0h/9YAAACUAQAACwAAAAAAAAAAAAAAAAAvAQAAX3JlbHMvLnJl&#10;bHNQSwECLQAUAAYACAAAACEA3VF7VpQCAACZBQAADgAAAAAAAAAAAAAAAAAuAgAAZHJzL2Uyb0Rv&#10;Yy54bWxQSwECLQAUAAYACAAAACEAmeUVSeIAAAAKAQAADwAAAAAAAAAAAAAAAADuBAAAZHJzL2Rv&#10;d25yZXYueG1sUEsFBgAAAAAEAAQA8wAAAP0FAAAAAA==&#10;" fillcolor="white [3201]" stroked="f" strokeweight=".5pt">
                <v:textbox>
                  <w:txbxContent>
                    <w:p w:rsidR="003B165E" w:rsidRDefault="003B165E">
                      <w:r>
                        <w:rPr>
                          <w:noProof/>
                          <w:lang w:eastAsia="fr-FR"/>
                        </w:rPr>
                        <w:drawing>
                          <wp:inline distT="0" distB="0" distL="0" distR="0">
                            <wp:extent cx="2486025" cy="1864360"/>
                            <wp:effectExtent l="0" t="0" r="9525"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0_0150.JPG"/>
                                    <pic:cNvPicPr/>
                                  </pic:nvPicPr>
                                  <pic:blipFill>
                                    <a:blip r:embed="rId16">
                                      <a:extLst>
                                        <a:ext uri="{28A0092B-C50C-407E-A947-70E740481C1C}">
                                          <a14:useLocalDpi xmlns:a14="http://schemas.microsoft.com/office/drawing/2010/main" val="0"/>
                                        </a:ext>
                                      </a:extLst>
                                    </a:blip>
                                    <a:stretch>
                                      <a:fillRect/>
                                    </a:stretch>
                                  </pic:blipFill>
                                  <pic:spPr>
                                    <a:xfrm>
                                      <a:off x="0" y="0"/>
                                      <a:ext cx="2486025" cy="1864360"/>
                                    </a:xfrm>
                                    <a:prstGeom prst="rect">
                                      <a:avLst/>
                                    </a:prstGeom>
                                  </pic:spPr>
                                </pic:pic>
                              </a:graphicData>
                            </a:graphic>
                          </wp:inline>
                        </w:drawing>
                      </w:r>
                    </w:p>
                  </w:txbxContent>
                </v:textbox>
              </v:shape>
            </w:pict>
          </mc:Fallback>
        </mc:AlternateContent>
      </w:r>
    </w:p>
    <w:p w:rsidR="00E012AC" w:rsidRPr="007B3576" w:rsidRDefault="00E012AC" w:rsidP="00600588">
      <w:pPr>
        <w:tabs>
          <w:tab w:val="left" w:pos="930"/>
        </w:tabs>
        <w:ind w:firstLine="708"/>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D75B36" w:rsidP="00600588">
      <w:pPr>
        <w:tabs>
          <w:tab w:val="left" w:pos="930"/>
        </w:tabs>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71552" behindDoc="0" locked="0" layoutInCell="1" allowOverlap="1">
                <wp:simplePos x="0" y="0"/>
                <wp:positionH relativeFrom="column">
                  <wp:posOffset>3357880</wp:posOffset>
                </wp:positionH>
                <wp:positionV relativeFrom="paragraph">
                  <wp:posOffset>275590</wp:posOffset>
                </wp:positionV>
                <wp:extent cx="2628900" cy="38100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2628900"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024C67" w:rsidRDefault="003B165E" w:rsidP="00D75B36">
                            <w:pPr>
                              <w:jc w:val="center"/>
                              <w:rPr>
                                <w:b/>
                                <w:color w:val="833C0B" w:themeColor="accent2" w:themeShade="80"/>
                              </w:rPr>
                            </w:pPr>
                            <w:r w:rsidRPr="00024C67">
                              <w:rPr>
                                <w:b/>
                                <w:color w:val="833C0B" w:themeColor="accent2" w:themeShade="80"/>
                              </w:rPr>
                              <w:t>On renforce les capacités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36" o:spid="_x0000_s1034" type="#_x0000_t202" style="position:absolute;left:0;text-align:left;margin-left:264.4pt;margin-top:21.7pt;width:207pt;height:30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GXzkwIAAJgFAAAOAAAAZHJzL2Uyb0RvYy54bWysVN9P2zAQfp+0/8Hy+0haoCsVKepATJMQ&#10;oMGEtDfXsak12+fZbpPur9/ZSdqO8cK0l+Ts++7O992P84vWaLIRPiiwFR0dlZQIy6FW9rmi3x6v&#10;P0wpCZHZmmmwoqJbEejF/P2788bNxBhWoGvhCTqxYda4iq5idLOiCHwlDAtH4IRFpQRvWMSjfy5q&#10;zxr0bnQxLstJ0YCvnQcuQsDbq05J59m/lILHOymDiERXFN8W89fn7zJ9i/k5mz175laK989g//AK&#10;w5TFoDtXVywysvbqL1dGcQ8BZDziYAqQUnGRc8BsRuWLbB5WzImcC5IT3I6m8P/c8tvNvSeqrujx&#10;hBLLDNboO1aK1IJE0UZB8B5JalyYIfbBITq2n6DFYg/3AS9T7q30Jv0xK4J6pHu7oxhdEY6X48l4&#10;elaiiqPueDoqUUb3xd7a+RA/CzAkCRX1WMLMLNvchNhBB0gKFkCr+lppnQ+pbcSl9mTDsOA65jei&#10;8z9Q2pKmopPj0zI7tpDMO8/aJjciN04fLmXeZZiluNUiYbT9KiQSlxN9JTbjXNhd/IxOKImh3mLY&#10;4/eveotxlwda5Mhg487YKAs+Z58nbU9Z/WOgTHZ4rM1B3kmM7bLNHTMdGmAJ9Rb7wkM3XsHxa4XF&#10;u2Eh3jOP84T1xh0R7/AjNSD50EuUrMD/eu0+4bHNUUtJg/NZ0fBzzbygRH+xOABno5OTNND5cHL6&#10;cYwHf6hZHmrs2lwCdsQIt5HjWUz4qAdRejBPuEoWKSqqmOUYu6JxEC9jtzVwFXGxWGQQjrBj8cY+&#10;OJ5cJ5ZTaz62T8y7vn/TEN3CMMls9qKNO2yytLBYR5Aq93jiuWO15x/HP09Jv6rSfjk8Z9R+oc5/&#10;AwAA//8DAFBLAwQUAAYACAAAACEAzR8TOOAAAAAKAQAADwAAAGRycy9kb3ducmV2LnhtbEyPwU6D&#10;QBCG7ya+w2ZMvJh2EahWZGmMUZt4s1SNty07ApGdJewW8O0dT3qcf778802+mW0nRhx860jB5TIC&#10;gVQ501KtYF8+LtYgfNBkdOcIFXyjh01xepLrzLiJXnDchVpwCflMK2hC6DMpfdWg1X7peiTefbrB&#10;6sDjUEsz6InLbSfjKLqSVrfEFxrd432D1dfuaBV8XNTvz35+ep2SVdI/bMfy+s2USp2fzXe3IALO&#10;4Q+GX31Wh4KdDu5IxotOwSpes3pQkCYpCAZu0piDA5MRJ7LI5f8Xih8AAAD//wMAUEsBAi0AFAAG&#10;AAgAAAAhALaDOJL+AAAA4QEAABMAAAAAAAAAAAAAAAAAAAAAAFtDb250ZW50X1R5cGVzXS54bWxQ&#10;SwECLQAUAAYACAAAACEAOP0h/9YAAACUAQAACwAAAAAAAAAAAAAAAAAvAQAAX3JlbHMvLnJlbHNQ&#10;SwECLQAUAAYACAAAACEATUhl85MCAACYBQAADgAAAAAAAAAAAAAAAAAuAgAAZHJzL2Uyb0RvYy54&#10;bWxQSwECLQAUAAYACAAAACEAzR8TOOAAAAAKAQAADwAAAAAAAAAAAAAAAADtBAAAZHJzL2Rvd25y&#10;ZXYueG1sUEsFBgAAAAAEAAQA8wAAAPoFAAAAAA==&#10;" fillcolor="white [3201]" stroked="f" strokeweight=".5pt">
                <v:textbox>
                  <w:txbxContent>
                    <w:p w:rsidR="003B165E" w:rsidRPr="00024C67" w:rsidRDefault="003B165E" w:rsidP="00D75B36">
                      <w:pPr>
                        <w:jc w:val="center"/>
                        <w:rPr>
                          <w:b/>
                          <w:color w:val="833C0B" w:themeColor="accent2" w:themeShade="80"/>
                        </w:rPr>
                      </w:pPr>
                      <w:r w:rsidRPr="00024C67">
                        <w:rPr>
                          <w:b/>
                          <w:color w:val="833C0B" w:themeColor="accent2" w:themeShade="80"/>
                        </w:rPr>
                        <w:t>On renforce les capacités</w:t>
                      </w:r>
                    </w:p>
                  </w:txbxContent>
                </v:textbox>
              </v:shape>
            </w:pict>
          </mc:Fallback>
        </mc:AlternateContent>
      </w:r>
    </w:p>
    <w:p w:rsidR="00E012AC" w:rsidRPr="007B3576" w:rsidRDefault="00E012AC" w:rsidP="00600588">
      <w:pPr>
        <w:tabs>
          <w:tab w:val="left" w:pos="930"/>
        </w:tabs>
        <w:jc w:val="both"/>
        <w:rPr>
          <w:rFonts w:ascii="Candara" w:hAnsi="Candara"/>
        </w:rPr>
      </w:pPr>
    </w:p>
    <w:p w:rsidR="00E012AC" w:rsidRPr="007B3576" w:rsidRDefault="00D75B36" w:rsidP="00600588">
      <w:pPr>
        <w:tabs>
          <w:tab w:val="left" w:pos="930"/>
        </w:tabs>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70528" behindDoc="0" locked="0" layoutInCell="1" allowOverlap="1">
                <wp:simplePos x="0" y="0"/>
                <wp:positionH relativeFrom="column">
                  <wp:posOffset>-223520</wp:posOffset>
                </wp:positionH>
                <wp:positionV relativeFrom="paragraph">
                  <wp:posOffset>113665</wp:posOffset>
                </wp:positionV>
                <wp:extent cx="2362200" cy="314325"/>
                <wp:effectExtent l="0" t="0" r="0" b="9525"/>
                <wp:wrapNone/>
                <wp:docPr id="35" name="Zone de texte 35"/>
                <wp:cNvGraphicFramePr/>
                <a:graphic xmlns:a="http://schemas.openxmlformats.org/drawingml/2006/main">
                  <a:graphicData uri="http://schemas.microsoft.com/office/word/2010/wordprocessingShape">
                    <wps:wsp>
                      <wps:cNvSpPr txBox="1"/>
                      <wps:spPr>
                        <a:xfrm>
                          <a:off x="0" y="0"/>
                          <a:ext cx="236220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024C67" w:rsidRDefault="003B165E" w:rsidP="00D75B36">
                            <w:pPr>
                              <w:jc w:val="center"/>
                              <w:rPr>
                                <w:b/>
                                <w:color w:val="0070C0"/>
                              </w:rPr>
                            </w:pPr>
                            <w:r>
                              <w:rPr>
                                <w:b/>
                                <w:color w:val="0070C0"/>
                              </w:rPr>
                              <w:t>Même f</w:t>
                            </w:r>
                            <w:r w:rsidRPr="00024C67">
                              <w:rPr>
                                <w:b/>
                                <w:color w:val="0070C0"/>
                              </w:rPr>
                              <w:t>ace à la COVID_19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5" o:spid="_x0000_s1035" type="#_x0000_t202" style="position:absolute;left:0;text-align:left;margin-left:-17.6pt;margin-top:8.95pt;width:186pt;height:24.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6I0lAIAAJgFAAAOAAAAZHJzL2Uyb0RvYy54bWysVEtv2zAMvg/YfxB0X5xXuzWoU2QpOgwo&#10;2mLtUGA3RZYaYZKoSUrs9NePku0k63rpsItNiR9J8ePj/KIxmmyFDwpsSUeDISXCcqiUfSrp94er&#10;D58oCZHZimmwoqQ7EejF/P2789rNxBjWoCvhCTqxYVa7kq5jdLOiCHwtDAsDcMKiUoI3LOLRPxWV&#10;ZzV6N7oYD4enRQ2+ch64CAFvL1slnWf/Ugoeb6UMIhJdUnxbzF+fv6v0LebnbPbkmVsr3j2D/cMr&#10;DFMWg+5dXbLIyMarv1wZxT0EkHHAwRQgpeIi54DZjIYvsrlfMydyLkhOcHuawv9zy2+2d56oqqST&#10;E0osM1ijH1gpUgkSRRMFwXskqXZhhth7h+jYfIYGi93fB7xMuTfSm/THrAjqke7dnmJ0RThejien&#10;Y6wbJRx1k9F0Ms7ui4O18yF+EWBIEkrqsYSZWba9DhFfgtAekoIF0Kq6UlrnQ2obsdSebBkWXMf8&#10;RrT4A6UtqUt6OjkZZscWknnrWdvkRuTG6cKlzNsMsxR3WiSMtt+EROJyoq/EZpwLu4+f0QklMdRb&#10;DDv84VVvMW7zQIscGWzcGxtlwefs86QdKKt+9pTJFo+EH+WdxNismtwxZ30DrKDaYV94aMcrOH6l&#10;sHjXLMQ75nGesN64I+ItfqQGJB86iZI1+OfX7hMe2xy1lNQ4nyUNvzbMC0r0V4sDcDaaTtNA58P0&#10;5OMYD/5YszrW2I1ZAnbECLeR41lM+Kh7UXowj7hKFikqqpjlGLuksReXsd0auIq4WCwyCEfYsXht&#10;7x1PrhPLqTUfmkfmXde/aYhuoJ9kNnvRxi02WVpYbCJIlXs88dyy2vGP459bv1tVab8cnzPqsFDn&#10;vwEAAP//AwBQSwMEFAAGAAgAAAAhALDMrRrgAAAACQEAAA8AAABkcnMvZG93bnJldi54bWxMj01P&#10;g0AQhu8m/ofNmHgx7WKxoMjSGONH4s3Sarxt2RGI7Cxht4D/3vGkx8n75J3nzTez7cSIg28dKbhc&#10;RiCQKmdaqhXsysfFNQgfNBndOUIF3+hhU5ye5DozbqJXHLehFlxCPtMKmhD6TEpfNWi1X7oeibNP&#10;N1gd+BxqaQY9cbnt5CqKEml1S/yh0T3eN1h9bY9WwcdF/f7i56f9FK/j/uF5LNM3Uyp1fjbf3YII&#10;OIc/GH71WR0Kdjq4IxkvOgWLeL1ilIP0BgQDcZzwloOCJL0CWeTy/4LiBwAA//8DAFBLAQItABQA&#10;BgAIAAAAIQC2gziS/gAAAOEBAAATAAAAAAAAAAAAAAAAAAAAAABbQ29udGVudF9UeXBlc10ueG1s&#10;UEsBAi0AFAAGAAgAAAAhADj9If/WAAAAlAEAAAsAAAAAAAAAAAAAAAAALwEAAF9yZWxzLy5yZWxz&#10;UEsBAi0AFAAGAAgAAAAhABwLojSUAgAAmAUAAA4AAAAAAAAAAAAAAAAALgIAAGRycy9lMm9Eb2Mu&#10;eG1sUEsBAi0AFAAGAAgAAAAhALDMrRrgAAAACQEAAA8AAAAAAAAAAAAAAAAA7gQAAGRycy9kb3du&#10;cmV2LnhtbFBLBQYAAAAABAAEAPMAAAD7BQAAAAA=&#10;" fillcolor="white [3201]" stroked="f" strokeweight=".5pt">
                <v:textbox>
                  <w:txbxContent>
                    <w:p w:rsidR="003B165E" w:rsidRPr="00024C67" w:rsidRDefault="003B165E" w:rsidP="00D75B36">
                      <w:pPr>
                        <w:jc w:val="center"/>
                        <w:rPr>
                          <w:b/>
                          <w:color w:val="0070C0"/>
                        </w:rPr>
                      </w:pPr>
                      <w:r>
                        <w:rPr>
                          <w:b/>
                          <w:color w:val="0070C0"/>
                        </w:rPr>
                        <w:t>Même f</w:t>
                      </w:r>
                      <w:r w:rsidRPr="00024C67">
                        <w:rPr>
                          <w:b/>
                          <w:color w:val="0070C0"/>
                        </w:rPr>
                        <w:t>ace à la COVID_19</w:t>
                      </w:r>
                    </w:p>
                  </w:txbxContent>
                </v:textbox>
              </v:shape>
            </w:pict>
          </mc:Fallback>
        </mc:AlternateContent>
      </w:r>
    </w:p>
    <w:p w:rsidR="00E012AC" w:rsidRPr="007B3576" w:rsidRDefault="00D75B36" w:rsidP="00600588">
      <w:pPr>
        <w:tabs>
          <w:tab w:val="left" w:pos="930"/>
        </w:tabs>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69504" behindDoc="0" locked="0" layoutInCell="1" allowOverlap="1">
                <wp:simplePos x="0" y="0"/>
                <wp:positionH relativeFrom="column">
                  <wp:posOffset>2805430</wp:posOffset>
                </wp:positionH>
                <wp:positionV relativeFrom="paragraph">
                  <wp:posOffset>18415</wp:posOffset>
                </wp:positionV>
                <wp:extent cx="3600450" cy="3505200"/>
                <wp:effectExtent l="0" t="0" r="0" b="0"/>
                <wp:wrapNone/>
                <wp:docPr id="27" name="Zone de texte 27"/>
                <wp:cNvGraphicFramePr/>
                <a:graphic xmlns:a="http://schemas.openxmlformats.org/drawingml/2006/main">
                  <a:graphicData uri="http://schemas.microsoft.com/office/word/2010/wordprocessingShape">
                    <wps:wsp>
                      <wps:cNvSpPr txBox="1"/>
                      <wps:spPr>
                        <a:xfrm>
                          <a:off x="0" y="0"/>
                          <a:ext cx="3600450" cy="350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Pr>
                                <w:noProof/>
                                <w:lang w:eastAsia="fr-FR"/>
                              </w:rPr>
                              <w:drawing>
                                <wp:inline distT="0" distB="0" distL="0" distR="0">
                                  <wp:extent cx="2790825" cy="2092960"/>
                                  <wp:effectExtent l="0" t="0" r="9525"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AM_0215.JPG"/>
                                          <pic:cNvPicPr/>
                                        </pic:nvPicPr>
                                        <pic:blipFill>
                                          <a:blip r:embed="rId17">
                                            <a:extLst>
                                              <a:ext uri="{28A0092B-C50C-407E-A947-70E740481C1C}">
                                                <a14:useLocalDpi xmlns:a14="http://schemas.microsoft.com/office/drawing/2010/main" val="0"/>
                                              </a:ext>
                                            </a:extLst>
                                          </a:blip>
                                          <a:stretch>
                                            <a:fillRect/>
                                          </a:stretch>
                                        </pic:blipFill>
                                        <pic:spPr>
                                          <a:xfrm>
                                            <a:off x="0" y="0"/>
                                            <a:ext cx="2790825" cy="2092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7" o:spid="_x0000_s1036" type="#_x0000_t202" style="position:absolute;left:0;text-align:left;margin-left:220.9pt;margin-top:1.45pt;width:283.5pt;height:27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KI4hAIAAHIFAAAOAAAAZHJzL2Uyb0RvYy54bWysVE1vEzEQvSPxHyzf6W7SpEDUTRVaFSFV&#10;bUWLKnFzvHazwusxtpNs+PU8e/OlwqWIy+545vl5vs8vutawlfKhIVvxwUnJmbKS6sY+V/zb4/W7&#10;D5yFKGwtDFlV8Y0K/GL69s352k3UkBZkauUZSGyYrF3FFzG6SVEEuVCtCCfklIVRk29FxNE/F7UX&#10;a7C3phiW5VmxJl87T1KFAO1Vb+TTzK+1kvFO66AiMxWHbzF/ff7O07eYnovJsxdu0citG+IfvGhF&#10;Y/HonupKRMGWvvmDqm2kp0A6nkhqC9K6kSrHgGgG5YtoHhbCqRwLkhPcPk3h/9HK29W9Z01d8eF7&#10;zqxoUaPvqBSrFYuqi4pBjyStXZgA++CAjt0n6lDsnT5AmWLvtG/TH1Ex2JHuzT7FoGISytOzshyN&#10;YZKwnY7LMYqYeIrDdedD/KyoZUmouEcNc2rF6ibEHrqDpNcsXTfG5Doay9YVPwNtvrC3gNzYhFW5&#10;I7Y0KaTe9SzFjVEJY+xXpZGRHEFS5F5Ul8azlUAXCSmVjTn4zAt0Qmk48ZqLW/zBq9dc7uPYvUw2&#10;7i+3jSWfo3/hdv1j57Lu8cj5UdxJjN28y60wyCVJqjnVG1TcUz84wcnrBlW5ESHeC49JQSUx/fEO&#10;H20I2aetxNmC/K+/6RMeDQwrZ2tMXsXDz6XwijPzxaK1Pw5GozSq+TAavx/i4I8t82OLXbaXhLIM&#10;sGeczGLCR7MTtaf2CUtill6FSViJtysed+Jl7PcBloxUs1kGYTidiDf2wclEnaqUeu6xexLebRsz&#10;jcct7WZUTF70Z49NNy3NlpF0k5v3kNVtATDYuf23SyhtjuNzRh1W5fQ3AAAA//8DAFBLAwQUAAYA&#10;CAAAACEAPmt/5+EAAAAKAQAADwAAAGRycy9kb3ducmV2LnhtbEyPwU7DMBBE70j8g7VI3KjdKEFp&#10;iFNVkSokBIeWXrg58TaJsNchdtvA1+Oe4Lgzo5m35Xq2hp1x8oMjCcuFAIbUOj1QJ+Hwvn3Igfmg&#10;SCvjCCV8o4d1dXtTqkK7C+3wvA8diyXkCyWhD2EsOPdtj1b5hRuRond0k1UhnlPH9aQusdwangjx&#10;yK0aKC70asS6x/Zzf7ISXurtm9o1ic1/TP38etyMX4ePTMr7u3nzBCzgHP7CcMWP6FBFpsadSHtm&#10;JKTpMqIHCckK2NUXIo9CIyHL0hXwquT/X6h+AQAA//8DAFBLAQItABQABgAIAAAAIQC2gziS/gAA&#10;AOEBAAATAAAAAAAAAAAAAAAAAAAAAABbQ29udGVudF9UeXBlc10ueG1sUEsBAi0AFAAGAAgAAAAh&#10;ADj9If/WAAAAlAEAAAsAAAAAAAAAAAAAAAAALwEAAF9yZWxzLy5yZWxzUEsBAi0AFAAGAAgAAAAh&#10;AGjQojiEAgAAcgUAAA4AAAAAAAAAAAAAAAAALgIAAGRycy9lMm9Eb2MueG1sUEsBAi0AFAAGAAgA&#10;AAAhAD5rf+fhAAAACgEAAA8AAAAAAAAAAAAAAAAA3gQAAGRycy9kb3ducmV2LnhtbFBLBQYAAAAA&#10;BAAEAPMAAADsBQAAAAA=&#10;" filled="f" stroked="f" strokeweight=".5pt">
                <v:textbox>
                  <w:txbxContent>
                    <w:p w:rsidR="003B165E" w:rsidRDefault="003B165E">
                      <w:r>
                        <w:rPr>
                          <w:noProof/>
                          <w:lang w:eastAsia="fr-FR"/>
                        </w:rPr>
                        <w:drawing>
                          <wp:inline distT="0" distB="0" distL="0" distR="0">
                            <wp:extent cx="2790825" cy="2092960"/>
                            <wp:effectExtent l="0" t="0" r="9525"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AM_0215.JPG"/>
                                    <pic:cNvPicPr/>
                                  </pic:nvPicPr>
                                  <pic:blipFill>
                                    <a:blip r:embed="rId18">
                                      <a:extLst>
                                        <a:ext uri="{28A0092B-C50C-407E-A947-70E740481C1C}">
                                          <a14:useLocalDpi xmlns:a14="http://schemas.microsoft.com/office/drawing/2010/main" val="0"/>
                                        </a:ext>
                                      </a:extLst>
                                    </a:blip>
                                    <a:stretch>
                                      <a:fillRect/>
                                    </a:stretch>
                                  </pic:blipFill>
                                  <pic:spPr>
                                    <a:xfrm>
                                      <a:off x="0" y="0"/>
                                      <a:ext cx="2790825" cy="2092960"/>
                                    </a:xfrm>
                                    <a:prstGeom prst="rect">
                                      <a:avLst/>
                                    </a:prstGeom>
                                  </pic:spPr>
                                </pic:pic>
                              </a:graphicData>
                            </a:graphic>
                          </wp:inline>
                        </w:drawing>
                      </w:r>
                    </w:p>
                  </w:txbxContent>
                </v:textbox>
              </v:shape>
            </w:pict>
          </mc:Fallback>
        </mc:AlternateContent>
      </w: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D75B36" w:rsidP="00600588">
      <w:pPr>
        <w:tabs>
          <w:tab w:val="left" w:pos="930"/>
        </w:tabs>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72576" behindDoc="0" locked="0" layoutInCell="1" allowOverlap="1">
                <wp:simplePos x="0" y="0"/>
                <wp:positionH relativeFrom="column">
                  <wp:posOffset>81280</wp:posOffset>
                </wp:positionH>
                <wp:positionV relativeFrom="paragraph">
                  <wp:posOffset>152400</wp:posOffset>
                </wp:positionV>
                <wp:extent cx="2800350" cy="457200"/>
                <wp:effectExtent l="0" t="0" r="0" b="0"/>
                <wp:wrapNone/>
                <wp:docPr id="39" name="Zone de texte 39"/>
                <wp:cNvGraphicFramePr/>
                <a:graphic xmlns:a="http://schemas.openxmlformats.org/drawingml/2006/main">
                  <a:graphicData uri="http://schemas.microsoft.com/office/word/2010/wordprocessingShape">
                    <wps:wsp>
                      <wps:cNvSpPr txBox="1"/>
                      <wps:spPr>
                        <a:xfrm>
                          <a:off x="0" y="0"/>
                          <a:ext cx="280035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D75B36" w:rsidRDefault="003B165E" w:rsidP="00D75B36">
                            <w:pPr>
                              <w:jc w:val="right"/>
                              <w:rPr>
                                <w:b/>
                                <w:color w:val="FF0000"/>
                              </w:rPr>
                            </w:pPr>
                            <w:r w:rsidRPr="00D75B36">
                              <w:rPr>
                                <w:b/>
                                <w:color w:val="FF0000"/>
                              </w:rPr>
                              <w:t>O</w:t>
                            </w:r>
                            <w:r>
                              <w:rPr>
                                <w:b/>
                                <w:color w:val="FF0000"/>
                              </w:rPr>
                              <w:t>n parle de</w:t>
                            </w:r>
                            <w:r w:rsidRPr="00D75B36">
                              <w:rPr>
                                <w:b/>
                                <w:color w:val="FF0000"/>
                              </w:rPr>
                              <w:t xml:space="preserve"> Prévention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39" o:spid="_x0000_s1037" type="#_x0000_t202" style="position:absolute;left:0;text-align:left;margin-left:6.4pt;margin-top:12pt;width:220.5pt;height:36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FGtjwIAAJkFAAAOAAAAZHJzL2Uyb0RvYy54bWysVEtPGzEQvlfqf7B8L5vwKkRsUAqiqoQA&#10;NVRIvTlem6zq9bi2k2z66/vZu3mUcqHqZXc88837cXHZNoYtlQ812ZIPDwacKSupqu1zyb893nw4&#10;4yxEYSthyKqSr1Xgl+P37y5WbqQOaU6mUp7BiA2jlSv5PEY3Koog56oR4YCcshBq8o2IePrnovJi&#10;BeuNKQ4Hg9NiRb5ynqQKAdzrTsjH2b7WSsZ7rYOKzJQcscX89fk7S99ifCFGz164eS37MMQ/RNGI&#10;2sLp1tS1iIItfP2XqaaWngLpeCCpKUjrWqqcA7IZDl5kM50Lp3IuKE5w2zKF/2dW3i0fPKurkh+d&#10;c2ZFgx59R6dYpVhUbVQMfBRp5cII2KkDOrafqEWzN/wAZsq91b5Jf2TFIEe519sSwxSTYB6eDQZH&#10;JxBJyI5PPqKHyUyx03Y+xM+KGpaIknu0MFdWLG9D7KAbSHIWyNTVTW1MfqSxUVfGs6VAw03MMcL4&#10;Hyhj2arkpymMpGQpqXeWjU0clQend5cy7zLMVFwblTDGflUahcuJvuJbSKns1n9GJ5SGq7co9vhd&#10;VG9R7vKARvZMNm6Vm9qSz9nnTduVrPqxKZnu8OjNXt6JjO2szRMz3E7AjKo1BsNTt1/ByZsa3bsV&#10;IT4Ij4VCw3Ek4j0+2hCqTz3F2Zz8r9f4CY85h5SzFRa05OHnQnjFmflisQHnw+PjtNH5kSeJM78v&#10;me1L7KK5IozEEOfIyUxC2UezIbWn5gm3ZJK8QiSshO+Sxw15FbuzgVsk1WSSQdhhJ+KtnTqZTKcy&#10;p9l8bJ+Ed/0Apy26o80qi9GLOe6wSdPSZBFJ13nIU6G7qvYNwP7nNelvVTow+++M2l3U8W8AAAD/&#10;/wMAUEsDBBQABgAIAAAAIQDi+vrU3wAAAAgBAAAPAAAAZHJzL2Rvd25yZXYueG1sTI/BTsMwEETv&#10;SPyDtZW4IOqQtKWEOBVCQCVuNFDEzY23SUS8jmI3CX/PcoLj7Ixm32SbybZiwN43jhRczyMQSKUz&#10;DVUK3oqnqzUIHzQZ3TpCBd/oYZOfn2U6NW6kVxx2oRJcQj7VCuoQulRKX9ZotZ+7Dom9o+utDiz7&#10;Sppej1xuWxlH0Upa3RB/qHWHDzWWX7uTVfB5WX28+On5fUyWSfe4HYqbvSmUuphN93cgAk7hLwy/&#10;+IwOOTMd3ImMFy3rmMmDgnjBk9hfLBM+HBTcriKQeSb/D8h/AAAA//8DAFBLAQItABQABgAIAAAA&#10;IQC2gziS/gAAAOEBAAATAAAAAAAAAAAAAAAAAAAAAABbQ29udGVudF9UeXBlc10ueG1sUEsBAi0A&#10;FAAGAAgAAAAhADj9If/WAAAAlAEAAAsAAAAAAAAAAAAAAAAALwEAAF9yZWxzLy5yZWxzUEsBAi0A&#10;FAAGAAgAAAAhAE8UUa2PAgAAmQUAAA4AAAAAAAAAAAAAAAAALgIAAGRycy9lMm9Eb2MueG1sUEsB&#10;Ai0AFAAGAAgAAAAhAOL6+tTfAAAACAEAAA8AAAAAAAAAAAAAAAAA6QQAAGRycy9kb3ducmV2Lnht&#10;bFBLBQYAAAAABAAEAPMAAAD1BQAAAAA=&#10;" fillcolor="white [3201]" stroked="f" strokeweight=".5pt">
                <v:textbox>
                  <w:txbxContent>
                    <w:p w:rsidR="003B165E" w:rsidRPr="00D75B36" w:rsidRDefault="003B165E" w:rsidP="00D75B36">
                      <w:pPr>
                        <w:jc w:val="right"/>
                        <w:rPr>
                          <w:b/>
                          <w:color w:val="FF0000"/>
                        </w:rPr>
                      </w:pPr>
                      <w:r w:rsidRPr="00D75B36">
                        <w:rPr>
                          <w:b/>
                          <w:color w:val="FF0000"/>
                        </w:rPr>
                        <w:t>O</w:t>
                      </w:r>
                      <w:r>
                        <w:rPr>
                          <w:b/>
                          <w:color w:val="FF0000"/>
                        </w:rPr>
                        <w:t>n parle de</w:t>
                      </w:r>
                      <w:r w:rsidRPr="00D75B36">
                        <w:rPr>
                          <w:b/>
                          <w:color w:val="FF0000"/>
                        </w:rPr>
                        <w:t xml:space="preserve"> Prévention</w:t>
                      </w:r>
                    </w:p>
                  </w:txbxContent>
                </v:textbox>
              </v:shape>
            </w:pict>
          </mc:Fallback>
        </mc:AlternateContent>
      </w: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D75B36" w:rsidP="00600588">
      <w:pPr>
        <w:tabs>
          <w:tab w:val="left" w:pos="930"/>
        </w:tabs>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68480" behindDoc="0" locked="0" layoutInCell="1" allowOverlap="1">
                <wp:simplePos x="0" y="0"/>
                <wp:positionH relativeFrom="column">
                  <wp:posOffset>548005</wp:posOffset>
                </wp:positionH>
                <wp:positionV relativeFrom="paragraph">
                  <wp:posOffset>76835</wp:posOffset>
                </wp:positionV>
                <wp:extent cx="2895600" cy="2114550"/>
                <wp:effectExtent l="0" t="0" r="0" b="0"/>
                <wp:wrapNone/>
                <wp:docPr id="26" name="Zone de texte 26"/>
                <wp:cNvGraphicFramePr/>
                <a:graphic xmlns:a="http://schemas.openxmlformats.org/drawingml/2006/main">
                  <a:graphicData uri="http://schemas.microsoft.com/office/word/2010/wordprocessingShape">
                    <wps:wsp>
                      <wps:cNvSpPr txBox="1"/>
                      <wps:spPr>
                        <a:xfrm>
                          <a:off x="0" y="0"/>
                          <a:ext cx="2895600" cy="2114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Pr>
                                <w:noProof/>
                                <w:lang w:eastAsia="fr-FR"/>
                              </w:rPr>
                              <w:drawing>
                                <wp:inline distT="0" distB="0" distL="0" distR="0">
                                  <wp:extent cx="2894931" cy="2104390"/>
                                  <wp:effectExtent l="0" t="0" r="127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_9788.JPG"/>
                                          <pic:cNvPicPr/>
                                        </pic:nvPicPr>
                                        <pic:blipFill>
                                          <a:blip r:embed="rId19">
                                            <a:extLst>
                                              <a:ext uri="{28A0092B-C50C-407E-A947-70E740481C1C}">
                                                <a14:useLocalDpi xmlns:a14="http://schemas.microsoft.com/office/drawing/2010/main" val="0"/>
                                              </a:ext>
                                            </a:extLst>
                                          </a:blip>
                                          <a:stretch>
                                            <a:fillRect/>
                                          </a:stretch>
                                        </pic:blipFill>
                                        <pic:spPr>
                                          <a:xfrm>
                                            <a:off x="0" y="0"/>
                                            <a:ext cx="2898959" cy="21073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 o:spid="_x0000_s1038" type="#_x0000_t202" style="position:absolute;left:0;text-align:left;margin-left:43.15pt;margin-top:6.05pt;width:228pt;height:16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sjXlgIAAJoFAAAOAAAAZHJzL2Uyb0RvYy54bWysVE1v2zAMvQ/YfxB0Xx17SdYGdYqsRYcB&#10;RVssHQrspshSI0wWNUmJnf76UbKdZF0vHXaxJfKRFB8/zi/aWpOtcF6BKWl+MqJEGA6VMk8l/f5w&#10;/eGUEh+YqZgGI0q6E55ezN+/O2/sTBSwBl0JR9CJ8bPGlnQdgp1lmedrUTN/AlYYVEpwNQt4dU9Z&#10;5ViD3mudFaPRNGvAVdYBF96j9KpT0nnyL6Xg4U5KLwLRJcW3hfR16buK32x+zmZPjtm14v0z2D+8&#10;ombKYNC9qysWGNk49ZerWnEHHmQ44VBnIKXiIuWA2eSjF9ks18yKlAuS4+2eJv//3PLb7b0jqipp&#10;MaXEsBpr9AMrRSpBgmiDIChHkhrrZ4hdWkSH9jO0WOxB7lEYc2+lq+MfsyKoR7p3e4rRFeEoLE7P&#10;JtMRqjjqijwfTyapCNnB3DofvgioSTyU1GENE7Vse+MDPgWhAyRG86BVda20TpfYN+JSO7JlWHEd&#10;0iPR4g+UNqQp6fQjho5GBqJ551mbKBGpc/pwMfUuxXQKOy0iRptvQiJzKdNXYjPOhdnHT+iIkhjq&#10;LYY9/vCqtxh3eaBFigwm7I1rZcCl7NOoHSirfg6UyQ6PhB/lHY+hXbWpZfJiaIEVVDvsDAfdgHnL&#10;rxVW74b5cM8cThRWHLdEuMOP1IDsQ3+iZA3u+TV5xGOjo5aSBie0pP7XhjlBif5qcATO8vE4jnS6&#10;jCefCry4Y83qWGM29SVgS+S4jyxPx4gPejhKB/UjLpNFjIoqZjjGLmkYjpeh2xu4jLhYLBIIh9iy&#10;cGOWlkfXkebYmw/tI3O2b+A4RrcwzDKbvejjDhstDSw2AaRKTR6J7ljtC4ALIPV+v6zihjm+J9Rh&#10;pc5/AwAA//8DAFBLAwQUAAYACAAAACEAfhhT3OAAAAAJAQAADwAAAGRycy9kb3ducmV2LnhtbEyP&#10;S0/DMBCE70j8B2uRuCDqPJpShTgVQjwkbjQ8xM2NlyQiXkexm4R/z3KC486MZr8pdovtxYSj7xwp&#10;iFcRCKTamY4aBS/V/eUWhA+ajO4doYJv9LArT08KnRs30zNO+9AILiGfawVtCEMupa9btNqv3IDE&#10;3qcbrQ58jo00o5653PYyiaKNtLoj/tDqAW9brL/2R6vg46J5f/LLw+ucZulw9zhVV2+mUur8bLm5&#10;BhFwCX9h+MVndCiZ6eCOZLzoFWw3KSdZT2IQ7GfrhIWDgnSdxSDLQv5fUP4AAAD//wMAUEsBAi0A&#10;FAAGAAgAAAAhALaDOJL+AAAA4QEAABMAAAAAAAAAAAAAAAAAAAAAAFtDb250ZW50X1R5cGVzXS54&#10;bWxQSwECLQAUAAYACAAAACEAOP0h/9YAAACUAQAACwAAAAAAAAAAAAAAAAAvAQAAX3JlbHMvLnJl&#10;bHNQSwECLQAUAAYACAAAACEACj7I15YCAACaBQAADgAAAAAAAAAAAAAAAAAuAgAAZHJzL2Uyb0Rv&#10;Yy54bWxQSwECLQAUAAYACAAAACEAfhhT3OAAAAAJAQAADwAAAAAAAAAAAAAAAADwBAAAZHJzL2Rv&#10;d25yZXYueG1sUEsFBgAAAAAEAAQA8wAAAP0FAAAAAA==&#10;" fillcolor="white [3201]" stroked="f" strokeweight=".5pt">
                <v:textbox>
                  <w:txbxContent>
                    <w:p w:rsidR="003B165E" w:rsidRDefault="003B165E">
                      <w:r>
                        <w:rPr>
                          <w:noProof/>
                          <w:lang w:eastAsia="fr-FR"/>
                        </w:rPr>
                        <w:drawing>
                          <wp:inline distT="0" distB="0" distL="0" distR="0">
                            <wp:extent cx="2894931" cy="2104390"/>
                            <wp:effectExtent l="0" t="0" r="127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_9788.JPG"/>
                                    <pic:cNvPicPr/>
                                  </pic:nvPicPr>
                                  <pic:blipFill>
                                    <a:blip r:embed="rId20">
                                      <a:extLst>
                                        <a:ext uri="{28A0092B-C50C-407E-A947-70E740481C1C}">
                                          <a14:useLocalDpi xmlns:a14="http://schemas.microsoft.com/office/drawing/2010/main" val="0"/>
                                        </a:ext>
                                      </a:extLst>
                                    </a:blip>
                                    <a:stretch>
                                      <a:fillRect/>
                                    </a:stretch>
                                  </pic:blipFill>
                                  <pic:spPr>
                                    <a:xfrm>
                                      <a:off x="0" y="0"/>
                                      <a:ext cx="2898959" cy="2107318"/>
                                    </a:xfrm>
                                    <a:prstGeom prst="rect">
                                      <a:avLst/>
                                    </a:prstGeom>
                                  </pic:spPr>
                                </pic:pic>
                              </a:graphicData>
                            </a:graphic>
                          </wp:inline>
                        </w:drawing>
                      </w:r>
                    </w:p>
                  </w:txbxContent>
                </v:textbox>
              </v:shape>
            </w:pict>
          </mc:Fallback>
        </mc:AlternateContent>
      </w: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024C67" w:rsidP="00600588">
      <w:pPr>
        <w:tabs>
          <w:tab w:val="left" w:pos="930"/>
        </w:tabs>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73600" behindDoc="0" locked="0" layoutInCell="1" allowOverlap="1">
                <wp:simplePos x="0" y="0"/>
                <wp:positionH relativeFrom="column">
                  <wp:posOffset>3367405</wp:posOffset>
                </wp:positionH>
                <wp:positionV relativeFrom="paragraph">
                  <wp:posOffset>220345</wp:posOffset>
                </wp:positionV>
                <wp:extent cx="2943225" cy="466725"/>
                <wp:effectExtent l="0" t="0" r="9525" b="9525"/>
                <wp:wrapNone/>
                <wp:docPr id="40" name="Zone de texte 40"/>
                <wp:cNvGraphicFramePr/>
                <a:graphic xmlns:a="http://schemas.openxmlformats.org/drawingml/2006/main">
                  <a:graphicData uri="http://schemas.microsoft.com/office/word/2010/wordprocessingShape">
                    <wps:wsp>
                      <wps:cNvSpPr txBox="1"/>
                      <wps:spPr>
                        <a:xfrm>
                          <a:off x="0" y="0"/>
                          <a:ext cx="2943225"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024C67" w:rsidRDefault="003B165E">
                            <w:pPr>
                              <w:rPr>
                                <w:b/>
                                <w:color w:val="00B050"/>
                              </w:rPr>
                            </w:pPr>
                            <w:r w:rsidRPr="00024C67">
                              <w:rPr>
                                <w:b/>
                                <w:color w:val="00B050"/>
                              </w:rPr>
                              <w:t xml:space="preserve">On continue à prendre soin des culs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0" o:spid="_x0000_s1039" type="#_x0000_t202" style="position:absolute;left:0;text-align:left;margin-left:265.15pt;margin-top:17.35pt;width:231.75pt;height:36.7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O8BkwIAAJkFAAAOAAAAZHJzL2Uyb0RvYy54bWysVE1PGzEQvVfqf7B8L5uEEErEBqVBVJUQ&#10;oEKF1JvjtROrtse1neymv75j726SUi5UveyOPW/eeD4vrxqjyVb4oMCWdHgyoERYDpWyq5J+e7r5&#10;8JGSEJmtmAYrSroTgV7N3r+7rN1UjGANuhKeIIkN09qVdB2jmxZF4GthWDgBJywqJXjDIh79qqg8&#10;q5Hd6GI0GEyKGnzlPHARAt5et0o6y/xSCh7vpQwiEl1SfFvMX5+/y/QtZpdsuvLMrRXvnsH+4RWG&#10;KYtO91TXLDKy8eovKqO4hwAynnAwBUipuMgxYDTDwYtoHtfMiRwLJie4fZrC/6Pld9sHT1RV0jGm&#10;xzKDNfqOlSKVIFE0URC8xyTVLkwR++gQHZtP0GCx+/uAlyn2RnqT/hgVQT3y7fYpRirC8XJ0MT4d&#10;jc4o4agbTybnKCN9cbB2PsTPAgxJQkk9ljBnlm1vQ2yhPSQ5C6BVdaO0zofUNmKhPdkyLLiO+Y1I&#10;/gdKW1KXdHJ6NsjEFpJ5y6xtohG5cTp3KfI2wizFnRYJo+1XITFxOdBXfDPOhd37z+iEkujqLYYd&#10;/vCqtxi3caBF9gw27o2NsuBz9HnSDimrfvQpky0ea3MUdxJjs2xyxwxP+w5YQrXDxvDQzldw/EZh&#10;9W5ZiA/M40BhL+CSiPf4kRow+9BJlKzB/3rtPuGxz1FLSY0DWtLwc8O8oER/sTgBF8NxatmYD+Oz&#10;8xEe/LFmeayxG7MAbIkhriPHs5jwUfei9GCecZfMk1dUMcvRd0ljLy5iuzZwF3Exn2cQzrBj8dY+&#10;Op6oU5pTbz41z8y7roHTFN1BP8ps+qKPW2yytDDfRJAqN3lKdJvVrgA4/3lMul2VFszxOaMOG3X2&#10;GwAA//8DAFBLAwQUAAYACAAAACEAtCUifeEAAAAKAQAADwAAAGRycy9kb3ducmV2LnhtbEyPy07D&#10;MBBF90j8gzVIbBB1qCltQ5wKIR4SO5oWxM6NhyQiHkexm4S/Z1jBcjRH956bbSbXigH70HjScDVL&#10;QCCV3jZUadgVj5crECEasqb1hBq+McAmPz3JTGr9SK84bGMlOIRCajTUMXaplKGs0Zkw8x0S/z59&#10;70zks6+k7c3I4a6V8yS5kc40xA216fC+xvJre3QaPi6q95cwPe1HtVDdw/NQLN9sofX52XR3CyLi&#10;FP9g+NVndcjZ6eCPZINoNSxUohjVoK6XIBhYrxVvOTCZrOYg80z+n5D/AAAA//8DAFBLAQItABQA&#10;BgAIAAAAIQC2gziS/gAAAOEBAAATAAAAAAAAAAAAAAAAAAAAAABbQ29udGVudF9UeXBlc10ueG1s&#10;UEsBAi0AFAAGAAgAAAAhADj9If/WAAAAlAEAAAsAAAAAAAAAAAAAAAAALwEAAF9yZWxzLy5yZWxz&#10;UEsBAi0AFAAGAAgAAAAhAMe87wGTAgAAmQUAAA4AAAAAAAAAAAAAAAAALgIAAGRycy9lMm9Eb2Mu&#10;eG1sUEsBAi0AFAAGAAgAAAAhALQlIn3hAAAACgEAAA8AAAAAAAAAAAAAAAAA7QQAAGRycy9kb3du&#10;cmV2LnhtbFBLBQYAAAAABAAEAPMAAAD7BQAAAAA=&#10;" fillcolor="white [3201]" stroked="f" strokeweight=".5pt">
                <v:textbox>
                  <w:txbxContent>
                    <w:p w:rsidR="003B165E" w:rsidRPr="00024C67" w:rsidRDefault="003B165E">
                      <w:pPr>
                        <w:rPr>
                          <w:b/>
                          <w:color w:val="00B050"/>
                        </w:rPr>
                      </w:pPr>
                      <w:r w:rsidRPr="00024C67">
                        <w:rPr>
                          <w:b/>
                          <w:color w:val="00B050"/>
                        </w:rPr>
                        <w:t xml:space="preserve">On continue à prendre soin des culs </w:t>
                      </w:r>
                    </w:p>
                  </w:txbxContent>
                </v:textbox>
              </v:shape>
            </w:pict>
          </mc:Fallback>
        </mc:AlternateContent>
      </w: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C877E1" w:rsidRPr="007B3576" w:rsidRDefault="00C877E1" w:rsidP="00600588">
      <w:pPr>
        <w:tabs>
          <w:tab w:val="left" w:pos="930"/>
        </w:tabs>
        <w:jc w:val="both"/>
        <w:rPr>
          <w:rFonts w:ascii="Candara" w:hAnsi="Candara"/>
        </w:rPr>
      </w:pPr>
    </w:p>
    <w:p w:rsidR="00C877E1" w:rsidRPr="007B3576" w:rsidRDefault="00C877E1" w:rsidP="00600588">
      <w:pPr>
        <w:tabs>
          <w:tab w:val="left" w:pos="930"/>
        </w:tabs>
        <w:jc w:val="both"/>
        <w:rPr>
          <w:rFonts w:ascii="Candara" w:hAnsi="Candara"/>
        </w:rPr>
      </w:pPr>
    </w:p>
    <w:p w:rsidR="00024C67" w:rsidRPr="007B3576" w:rsidRDefault="00110610" w:rsidP="00600588">
      <w:pPr>
        <w:pStyle w:val="Paragraphedeliste"/>
        <w:numPr>
          <w:ilvl w:val="0"/>
          <w:numId w:val="3"/>
        </w:numPr>
        <w:tabs>
          <w:tab w:val="left" w:pos="930"/>
        </w:tabs>
        <w:jc w:val="both"/>
        <w:rPr>
          <w:rFonts w:ascii="Candara" w:hAnsi="Candara"/>
          <w:b/>
          <w:sz w:val="48"/>
          <w:szCs w:val="48"/>
          <w:u w:val="single"/>
        </w:rPr>
      </w:pPr>
      <w:r w:rsidRPr="007B3576">
        <w:rPr>
          <w:rFonts w:ascii="Candara" w:hAnsi="Candara"/>
          <w:b/>
          <w:noProof/>
          <w:sz w:val="48"/>
          <w:szCs w:val="48"/>
          <w:u w:val="single"/>
          <w:lang w:eastAsia="fr-FR"/>
        </w:rPr>
        <w:lastRenderedPageBreak/>
        <mc:AlternateContent>
          <mc:Choice Requires="wps">
            <w:drawing>
              <wp:anchor distT="0" distB="0" distL="114300" distR="114300" simplePos="0" relativeHeight="251674624" behindDoc="0" locked="0" layoutInCell="1" allowOverlap="1">
                <wp:simplePos x="0" y="0"/>
                <wp:positionH relativeFrom="column">
                  <wp:posOffset>-471170</wp:posOffset>
                </wp:positionH>
                <wp:positionV relativeFrom="paragraph">
                  <wp:posOffset>568960</wp:posOffset>
                </wp:positionV>
                <wp:extent cx="4705350" cy="3905250"/>
                <wp:effectExtent l="0" t="0" r="0" b="0"/>
                <wp:wrapNone/>
                <wp:docPr id="41" name="Zone de texte 41"/>
                <wp:cNvGraphicFramePr/>
                <a:graphic xmlns:a="http://schemas.openxmlformats.org/drawingml/2006/main">
                  <a:graphicData uri="http://schemas.microsoft.com/office/word/2010/wordprocessingShape">
                    <wps:wsp>
                      <wps:cNvSpPr txBox="1"/>
                      <wps:spPr>
                        <a:xfrm>
                          <a:off x="0" y="0"/>
                          <a:ext cx="4705350" cy="390525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110610" w:rsidRDefault="003B165E" w:rsidP="00110610">
                            <w:pPr>
                              <w:spacing w:after="88" w:line="360" w:lineRule="auto"/>
                              <w:ind w:left="-15" w:right="232"/>
                              <w:jc w:val="both"/>
                              <w:rPr>
                                <w:rFonts w:ascii="Candara" w:eastAsia="Book Antiqua" w:hAnsi="Candara" w:cs="Times New Roman"/>
                                <w:b/>
                                <w:color w:val="FFFFFF" w:themeColor="background1"/>
                                <w:sz w:val="24"/>
                                <w:szCs w:val="24"/>
                                <w:lang w:eastAsia="fr-FR"/>
                              </w:rPr>
                            </w:pPr>
                            <w:r w:rsidRPr="00110610">
                              <w:rPr>
                                <w:rFonts w:ascii="Candara" w:eastAsia="Book Antiqua" w:hAnsi="Candara" w:cs="Times New Roman"/>
                                <w:b/>
                                <w:color w:val="FFFFFF" w:themeColor="background1"/>
                                <w:sz w:val="24"/>
                                <w:szCs w:val="24"/>
                                <w:lang w:eastAsia="fr-FR"/>
                              </w:rPr>
                              <w:t>Depuis plus de 3 ans la prévention menée par les pairs éducateurs est entrain de muter vers quelque chose de plus holistique. Les pairs éducateurs qui étaient autre fois des distributeurs du matériel de prévention deviennent au fil du temps des agents de santé. Un pair leader au sein d’ALTERNATIVES CAMEROUN, non seulement il sensibilise sur les VIH, les IST et les droits Humains, aussi il offre le dépistage VIH à toutes les personnes présentant un risque élevé au VIH. Pour les personnes ayant la phobie des seringues, l’auto test est disponible. Pour les personnes souhaitant se faire dépister, il peut offrir le dépistage démédicalisé. Les personnes négatives et désireuses de PrEP sont référées activement pour la mise sous PrEP. Les personnes positives au VIH sont liées au traitement. Les pairs leaders offrent désormais un dépistage intégré.</w:t>
                            </w:r>
                          </w:p>
                          <w:p w:rsidR="003B165E" w:rsidRDefault="003B16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 o:spid="_x0000_s1040" type="#_x0000_t202" style="position:absolute;left:0;text-align:left;margin-left:-37.1pt;margin-top:44.8pt;width:370.5pt;height:30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RXhmQIAAJsFAAAOAAAAZHJzL2Uyb0RvYy54bWysVN1v2jAQf5+0/8Hy+0ig0K6ooWJUTJOq&#10;tlo7VdqbcWyIZvs825DQv35nJwHW7aXTeAjnu999f1xdN1qRnXC+AlPQ4SCnRBgOZWXWBf32tPzw&#10;kRIfmCmZAiMKuheeXs/ev7uq7VSMYAOqFI6gEeOntS3oJgQ7zTLPN0IzPwArDAolOM0CPt06Kx2r&#10;0bpW2SjPz7MaXGkdcOE9cm9aIZ0l+1IKHu6l9CIQVVCMLaSvS99V/GazKzZdO2Y3Fe/CYP8QhWaV&#10;QacHUzcsMLJ11R+mdMUdeJBhwEFnIGXFRcoBsxnmr7J53DArUi5YHG8PZfL/zyy/2z04UpUFHQ8p&#10;MUxjj75jp0gpSBBNEAT5WKTa+iliHy2iQ/MJGmx2z/fIjLk30un4j1kRlGO594cSoynCkTm+yCdn&#10;ExRxlJ1d5pMRPtB+dlS3zofPAjSJREEd9jCVlu1ufWihPSR686CqclkplR5uvVooR3YM+71c5vjr&#10;rP8GU4bUBT2PgUQtA1G/Na1M5Ig0Op2/mHubY6LCXomIUearkFi6lGpyHodWHNwzzoUJqUqYXUJH&#10;lERXb1Hs8Meo3qLc5oEayTOYcFDWlQGXsk+7dgy7/NGHLFs8Nuck70iGZtWkmRmO+xlYQbnH0XDQ&#10;bpi3fFlh+26ZDw/M4Uphy/FMhHv8SAVYfegoSjbgXv7Gj3icdJRSUuOKFtT/3DInKFFfDO7A5XA8&#10;jjudHuPJxQgf7lSyOpWYrV4ATgWOOUaXyIgPqielA/2M12QevaKIGY6+Cxp6chHaw4HXiIv5PIFw&#10;iy0Lt+bR8mg6ljkO51PzzJztJjju0R30y8ymrwa5xUZNA/NtAFmlKY+FbqvaNQAvQNqT7lrFE3P6&#10;TqjjTZ39AgAA//8DAFBLAwQUAAYACAAAACEA9dN3pd0AAAAKAQAADwAAAGRycy9kb3ducmV2Lnht&#10;bEyPwU7DMBBE70j8g7VIXFBrE1VuSONUCJQbB2jD3Y23SYS9jmKnDX+POcFxtU8zb8r94iy74BQG&#10;Twoe1wIYUuvNQJ2C5livcmAhajLaekIF3xhgX93elLow/kofeDnEjqUQCoVW0Mc4FpyHtkenw9qP&#10;SOl39pPTMZ1Tx82kryncWZ4JIbnTA6WGXo/40mP7dZidgpnyV/n2LrG2meiGxtTNg/5U6v5ued4B&#10;i7jEPxh+9ZM6VMnp5GcygVkFq+0mS6iC/EkCS4CUMm05KdiKjQRelfz/hOoHAAD//wMAUEsBAi0A&#10;FAAGAAgAAAAhALaDOJL+AAAA4QEAABMAAAAAAAAAAAAAAAAAAAAAAFtDb250ZW50X1R5cGVzXS54&#10;bWxQSwECLQAUAAYACAAAACEAOP0h/9YAAACUAQAACwAAAAAAAAAAAAAAAAAvAQAAX3JlbHMvLnJl&#10;bHNQSwECLQAUAAYACAAAACEA58kV4ZkCAACbBQAADgAAAAAAAAAAAAAAAAAuAgAAZHJzL2Uyb0Rv&#10;Yy54bWxQSwECLQAUAAYACAAAACEA9dN3pd0AAAAKAQAADwAAAAAAAAAAAAAAAADzBAAAZHJzL2Rv&#10;d25yZXYueG1sUEsFBgAAAAAEAAQA8wAAAP0FAAAAAA==&#10;" fillcolor="red" stroked="f" strokeweight=".5pt">
                <v:textbox>
                  <w:txbxContent>
                    <w:p w:rsidR="003B165E" w:rsidRPr="00110610" w:rsidRDefault="003B165E" w:rsidP="00110610">
                      <w:pPr>
                        <w:spacing w:after="88" w:line="360" w:lineRule="auto"/>
                        <w:ind w:left="-15" w:right="232"/>
                        <w:jc w:val="both"/>
                        <w:rPr>
                          <w:rFonts w:ascii="Candara" w:eastAsia="Book Antiqua" w:hAnsi="Candara" w:cs="Times New Roman"/>
                          <w:b/>
                          <w:color w:val="FFFFFF" w:themeColor="background1"/>
                          <w:sz w:val="24"/>
                          <w:szCs w:val="24"/>
                          <w:lang w:eastAsia="fr-FR"/>
                        </w:rPr>
                      </w:pPr>
                      <w:r w:rsidRPr="00110610">
                        <w:rPr>
                          <w:rFonts w:ascii="Candara" w:eastAsia="Book Antiqua" w:hAnsi="Candara" w:cs="Times New Roman"/>
                          <w:b/>
                          <w:color w:val="FFFFFF" w:themeColor="background1"/>
                          <w:sz w:val="24"/>
                          <w:szCs w:val="24"/>
                          <w:lang w:eastAsia="fr-FR"/>
                        </w:rPr>
                        <w:t xml:space="preserve">Depuis plus de 3 ans la prévention menée par les pairs éducateurs est entrain de muter vers quelque chose de plus holistique. Les pairs éducateurs qui étaient autre fois des distributeurs du matériel de prévention deviennent au fil du temps des agents de santé. Un pair leader au sein d’ALTERNATIVES CAMEROUN, non seulement il sensibilise sur les VIH, les IST et les droits Humains, aussi il offre le dépistage VIH à toutes les personnes présentant un risque élevé au VIH. Pour les personnes ayant la phobie des seringues, l’auto test est disponible. Pour les personnes souhaitant se faire dépister, il peut offrir le dépistage démédicalisé. Les personnes négatives et désireuses de </w:t>
                      </w:r>
                      <w:proofErr w:type="spellStart"/>
                      <w:r w:rsidRPr="00110610">
                        <w:rPr>
                          <w:rFonts w:ascii="Candara" w:eastAsia="Book Antiqua" w:hAnsi="Candara" w:cs="Times New Roman"/>
                          <w:b/>
                          <w:color w:val="FFFFFF" w:themeColor="background1"/>
                          <w:sz w:val="24"/>
                          <w:szCs w:val="24"/>
                          <w:lang w:eastAsia="fr-FR"/>
                        </w:rPr>
                        <w:t>PrEP</w:t>
                      </w:r>
                      <w:proofErr w:type="spellEnd"/>
                      <w:r w:rsidRPr="00110610">
                        <w:rPr>
                          <w:rFonts w:ascii="Candara" w:eastAsia="Book Antiqua" w:hAnsi="Candara" w:cs="Times New Roman"/>
                          <w:b/>
                          <w:color w:val="FFFFFF" w:themeColor="background1"/>
                          <w:sz w:val="24"/>
                          <w:szCs w:val="24"/>
                          <w:lang w:eastAsia="fr-FR"/>
                        </w:rPr>
                        <w:t xml:space="preserve"> sont référées activement pour la mise sous </w:t>
                      </w:r>
                      <w:proofErr w:type="spellStart"/>
                      <w:r w:rsidRPr="00110610">
                        <w:rPr>
                          <w:rFonts w:ascii="Candara" w:eastAsia="Book Antiqua" w:hAnsi="Candara" w:cs="Times New Roman"/>
                          <w:b/>
                          <w:color w:val="FFFFFF" w:themeColor="background1"/>
                          <w:sz w:val="24"/>
                          <w:szCs w:val="24"/>
                          <w:lang w:eastAsia="fr-FR"/>
                        </w:rPr>
                        <w:t>PrEP</w:t>
                      </w:r>
                      <w:proofErr w:type="spellEnd"/>
                      <w:r w:rsidRPr="00110610">
                        <w:rPr>
                          <w:rFonts w:ascii="Candara" w:eastAsia="Book Antiqua" w:hAnsi="Candara" w:cs="Times New Roman"/>
                          <w:b/>
                          <w:color w:val="FFFFFF" w:themeColor="background1"/>
                          <w:sz w:val="24"/>
                          <w:szCs w:val="24"/>
                          <w:lang w:eastAsia="fr-FR"/>
                        </w:rPr>
                        <w:t>. Les personnes positives au VIH sont liées au traitement. Les pairs leaders offrent désormais un dépistage intégré.</w:t>
                      </w:r>
                    </w:p>
                    <w:p w:rsidR="003B165E" w:rsidRDefault="003B165E"/>
                  </w:txbxContent>
                </v:textbox>
              </v:shape>
            </w:pict>
          </mc:Fallback>
        </mc:AlternateContent>
      </w:r>
      <w:r w:rsidRPr="007B3576">
        <w:rPr>
          <w:rFonts w:ascii="Candara" w:hAnsi="Candara"/>
          <w:b/>
          <w:sz w:val="48"/>
          <w:szCs w:val="48"/>
          <w:u w:val="single"/>
        </w:rPr>
        <w:t>PREVENTION ET SANTE SEXUELLE</w:t>
      </w:r>
    </w:p>
    <w:p w:rsidR="00E012AC" w:rsidRPr="007B3576" w:rsidRDefault="00077D2B" w:rsidP="00600588">
      <w:pPr>
        <w:tabs>
          <w:tab w:val="left" w:pos="930"/>
        </w:tabs>
        <w:jc w:val="both"/>
        <w:rPr>
          <w:rFonts w:ascii="Candara" w:hAnsi="Candara"/>
          <w:b/>
          <w:sz w:val="48"/>
          <w:szCs w:val="48"/>
          <w:u w:val="single"/>
        </w:rPr>
      </w:pPr>
      <w:r w:rsidRPr="007B3576">
        <w:rPr>
          <w:rFonts w:ascii="Candara" w:hAnsi="Candara"/>
          <w:b/>
          <w:noProof/>
          <w:sz w:val="48"/>
          <w:szCs w:val="48"/>
          <w:u w:val="single"/>
          <w:lang w:eastAsia="fr-FR"/>
        </w:rPr>
        <mc:AlternateContent>
          <mc:Choice Requires="wps">
            <w:drawing>
              <wp:anchor distT="0" distB="0" distL="114300" distR="114300" simplePos="0" relativeHeight="251675648" behindDoc="0" locked="0" layoutInCell="1" allowOverlap="1">
                <wp:simplePos x="0" y="0"/>
                <wp:positionH relativeFrom="column">
                  <wp:posOffset>4367530</wp:posOffset>
                </wp:positionH>
                <wp:positionV relativeFrom="paragraph">
                  <wp:posOffset>103505</wp:posOffset>
                </wp:positionV>
                <wp:extent cx="2171700" cy="1552575"/>
                <wp:effectExtent l="0" t="0" r="0" b="9525"/>
                <wp:wrapNone/>
                <wp:docPr id="42" name="Zone de texte 42"/>
                <wp:cNvGraphicFramePr/>
                <a:graphic xmlns:a="http://schemas.openxmlformats.org/drawingml/2006/main">
                  <a:graphicData uri="http://schemas.microsoft.com/office/word/2010/wordprocessingShape">
                    <wps:wsp>
                      <wps:cNvSpPr txBox="1"/>
                      <wps:spPr>
                        <a:xfrm>
                          <a:off x="0" y="0"/>
                          <a:ext cx="2171700" cy="1552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Pr>
                                <w:b/>
                                <w:noProof/>
                                <w:sz w:val="48"/>
                                <w:szCs w:val="48"/>
                                <w:u w:val="single"/>
                                <w:lang w:eastAsia="fr-FR"/>
                              </w:rPr>
                              <w:drawing>
                                <wp:inline distT="0" distB="0" distL="0" distR="0" wp14:anchorId="58DA7101" wp14:editId="4F2E0662">
                                  <wp:extent cx="2778156" cy="1543024"/>
                                  <wp:effectExtent l="0" t="0" r="3175" b="63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_Title7-Prep.jpg"/>
                                          <pic:cNvPicPr/>
                                        </pic:nvPicPr>
                                        <pic:blipFill>
                                          <a:blip r:embed="rId21">
                                            <a:extLst>
                                              <a:ext uri="{28A0092B-C50C-407E-A947-70E740481C1C}">
                                                <a14:useLocalDpi xmlns:a14="http://schemas.microsoft.com/office/drawing/2010/main" val="0"/>
                                              </a:ext>
                                            </a:extLst>
                                          </a:blip>
                                          <a:stretch>
                                            <a:fillRect/>
                                          </a:stretch>
                                        </pic:blipFill>
                                        <pic:spPr>
                                          <a:xfrm>
                                            <a:off x="0" y="0"/>
                                            <a:ext cx="2808428" cy="15598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2" o:spid="_x0000_s1041" type="#_x0000_t202" style="position:absolute;left:0;text-align:left;margin-left:343.9pt;margin-top:8.15pt;width:171pt;height:122.2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1wkwIAAJoFAAAOAAAAZHJzL2Uyb0RvYy54bWysVEtvEzEQviPxHyzfyWZD0kDUTRVSFSFV&#10;bUWLKnFzvHZjYXuM7WQ3/HrG3s2D0ksRl1175ptvPM/zi9ZoshU+KLAVLQdDSoTlUCv7VNFvD1fv&#10;PlASIrM102BFRXci0Iv52zfnjZuJEaxB18ITJLFh1riKrmN0s6IIfC0MCwNwwqJSgjcs4tU/FbVn&#10;DbIbXYyGw7OiAV87D1yEgNLLTknnmV9KweOtlEFEoiuKb4v56/N3lb7F/JzNnjxza8X7Z7B/eIVh&#10;yqLTA9Uli4xsvPqLyijuIYCMAw6mACkVFzkGjKYcPovmfs2cyLFgcoI7pCn8P1p+s73zRNUVHY8o&#10;scxgjb5jpUgtSBRtFATlmKTGhRli7x2iY/sJWiz2Xh5QmGJvpTfpj1ER1GO6d4cUIxXhKByV03I6&#10;RBVHXTmZjCbTSeIpjubOh/hZgCHpUFGPNcypZdvrEDvoHpK8BdCqvlJa50vqG7HUnmwZVlzH/Egk&#10;/wOlLWkqevZ+MszEFpJ5x6xtohG5c3p3KfQuxHyKOy0SRtuvQmLmcqQv+GacC3vwn9EJJdHVawx7&#10;/PFVrzHu4kCL7BlsPBgbZcHn6POoHVNW/9inTHZ4rM1J3OkY21WbW6bMpUuiFdQ77AwP3YAFx68U&#10;Vu+ahXjHPE4UVhy3RLzFj9SA2Yf+RMka/K+X5AmPjY5aShqc0IqGnxvmBSX6i8UR+FiOx2mk82U8&#10;mY7w4k81q1ON3ZglYEuUuI8cz8eEj3p/lB7MIy6TRfKKKmY5+q5o3B+XsdsbuIy4WCwyCIfYsXht&#10;7x1P1CnNqTcf2kfmXd/AaYxuYD/LbPasjztssrSw2ESQKjf5Mat9AXAB5DHpl1XaMKf3jDqu1Plv&#10;AAAA//8DAFBLAwQUAAYACAAAACEAWcjrqOEAAAALAQAADwAAAGRycy9kb3ducmV2LnhtbEyPS0+E&#10;QBCE7yb+h0mbeDHuIEQWkWFjjI9kby4+4m2WaYHI9BBmFvDf23vSY3VVqr4uNovtxYSj7xwpuFpF&#10;IJBqZzpqFLxWj5cZCB80Gd07QgU/6GFTnp4UOjduphecdqERXEI+1wraEIZcSl+3aLVfuQGJvS83&#10;Wh1Yjo00o5653PYyjqJUWt0RL7R6wPsW6+/dwSr4vGg+tn55epuT62R4eJ6q9buplDo/W+5uQQRc&#10;wl8YjviMDiUz7d2BjBe9gjRbM3pgI01AHANRfMOXvYI4jTKQZSH//1D+AgAA//8DAFBLAQItABQA&#10;BgAIAAAAIQC2gziS/gAAAOEBAAATAAAAAAAAAAAAAAAAAAAAAABbQ29udGVudF9UeXBlc10ueG1s&#10;UEsBAi0AFAAGAAgAAAAhADj9If/WAAAAlAEAAAsAAAAAAAAAAAAAAAAALwEAAF9yZWxzLy5yZWxz&#10;UEsBAi0AFAAGAAgAAAAhALAJDXCTAgAAmgUAAA4AAAAAAAAAAAAAAAAALgIAAGRycy9lMm9Eb2Mu&#10;eG1sUEsBAi0AFAAGAAgAAAAhAFnI66jhAAAACwEAAA8AAAAAAAAAAAAAAAAA7QQAAGRycy9kb3du&#10;cmV2LnhtbFBLBQYAAAAABAAEAPMAAAD7BQAAAAA=&#10;" fillcolor="white [3201]" stroked="f" strokeweight=".5pt">
                <v:textbox>
                  <w:txbxContent>
                    <w:p w:rsidR="003B165E" w:rsidRDefault="003B165E">
                      <w:r>
                        <w:rPr>
                          <w:b/>
                          <w:noProof/>
                          <w:sz w:val="48"/>
                          <w:szCs w:val="48"/>
                          <w:u w:val="single"/>
                          <w:lang w:eastAsia="fr-FR"/>
                        </w:rPr>
                        <w:drawing>
                          <wp:inline distT="0" distB="0" distL="0" distR="0" wp14:anchorId="58DA7101" wp14:editId="4F2E0662">
                            <wp:extent cx="2778156" cy="1543024"/>
                            <wp:effectExtent l="0" t="0" r="3175" b="63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_Title7-Prep.jpg"/>
                                    <pic:cNvPicPr/>
                                  </pic:nvPicPr>
                                  <pic:blipFill>
                                    <a:blip r:embed="rId22">
                                      <a:extLst>
                                        <a:ext uri="{28A0092B-C50C-407E-A947-70E740481C1C}">
                                          <a14:useLocalDpi xmlns:a14="http://schemas.microsoft.com/office/drawing/2010/main" val="0"/>
                                        </a:ext>
                                      </a:extLst>
                                    </a:blip>
                                    <a:stretch>
                                      <a:fillRect/>
                                    </a:stretch>
                                  </pic:blipFill>
                                  <pic:spPr>
                                    <a:xfrm>
                                      <a:off x="0" y="0"/>
                                      <a:ext cx="2808428" cy="1559838"/>
                                    </a:xfrm>
                                    <a:prstGeom prst="rect">
                                      <a:avLst/>
                                    </a:prstGeom>
                                  </pic:spPr>
                                </pic:pic>
                              </a:graphicData>
                            </a:graphic>
                          </wp:inline>
                        </w:drawing>
                      </w:r>
                    </w:p>
                  </w:txbxContent>
                </v:textbox>
              </v:shape>
            </w:pict>
          </mc:Fallback>
        </mc:AlternateContent>
      </w: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077D2B" w:rsidRPr="007B3576" w:rsidRDefault="00077D2B" w:rsidP="00600588">
      <w:pPr>
        <w:pStyle w:val="Paragraphedeliste"/>
        <w:numPr>
          <w:ilvl w:val="0"/>
          <w:numId w:val="4"/>
        </w:numPr>
        <w:tabs>
          <w:tab w:val="left" w:pos="930"/>
        </w:tabs>
        <w:jc w:val="both"/>
        <w:rPr>
          <w:rFonts w:ascii="Candara" w:hAnsi="Candara"/>
          <w:b/>
          <w:sz w:val="40"/>
          <w:szCs w:val="40"/>
          <w:u w:val="single"/>
        </w:rPr>
      </w:pPr>
      <w:r w:rsidRPr="007B3576">
        <w:rPr>
          <w:rFonts w:ascii="Candara" w:hAnsi="Candara"/>
          <w:b/>
          <w:sz w:val="40"/>
          <w:szCs w:val="40"/>
          <w:u w:val="single"/>
        </w:rPr>
        <w:t>Sensibilisation</w:t>
      </w:r>
    </w:p>
    <w:p w:rsidR="00077D2B" w:rsidRPr="007B3576" w:rsidRDefault="00077D2B" w:rsidP="00600588">
      <w:pPr>
        <w:spacing w:line="360" w:lineRule="auto"/>
        <w:jc w:val="both"/>
        <w:rPr>
          <w:rFonts w:ascii="Candara" w:hAnsi="Candara"/>
          <w:sz w:val="24"/>
          <w:szCs w:val="24"/>
        </w:rPr>
      </w:pPr>
      <w:r w:rsidRPr="007B3576">
        <w:rPr>
          <w:rFonts w:ascii="Candara" w:hAnsi="Candara"/>
          <w:sz w:val="24"/>
          <w:szCs w:val="24"/>
        </w:rPr>
        <w:t xml:space="preserve">Nos actions de sensibilisation se font aussi bien lors des actions internes comme les permanences, des causeries éducatives, via online, que  lors des actions externes comme le </w:t>
      </w:r>
      <w:r w:rsidRPr="007B3576">
        <w:rPr>
          <w:rFonts w:ascii="Candara" w:hAnsi="Candara"/>
          <w:b/>
          <w:i/>
          <w:sz w:val="24"/>
          <w:szCs w:val="24"/>
        </w:rPr>
        <w:t>chill-in</w:t>
      </w:r>
      <w:r w:rsidRPr="007B3576">
        <w:rPr>
          <w:rFonts w:ascii="Candara" w:hAnsi="Candara"/>
          <w:sz w:val="24"/>
          <w:szCs w:val="24"/>
        </w:rPr>
        <w:t xml:space="preserve">, les </w:t>
      </w:r>
      <w:r w:rsidRPr="007B3576">
        <w:rPr>
          <w:rFonts w:ascii="Candara" w:hAnsi="Candara"/>
          <w:b/>
          <w:i/>
          <w:sz w:val="24"/>
          <w:szCs w:val="24"/>
        </w:rPr>
        <w:t>door to door</w:t>
      </w:r>
      <w:r w:rsidRPr="007B3576">
        <w:rPr>
          <w:rFonts w:ascii="Candara" w:hAnsi="Candara"/>
          <w:sz w:val="24"/>
          <w:szCs w:val="24"/>
        </w:rPr>
        <w:t xml:space="preserve"> et les actions dans les </w:t>
      </w:r>
      <w:r w:rsidRPr="007B3576">
        <w:rPr>
          <w:rFonts w:ascii="Candara" w:hAnsi="Candara"/>
          <w:b/>
          <w:i/>
          <w:sz w:val="24"/>
          <w:szCs w:val="24"/>
        </w:rPr>
        <w:t>hots spots</w:t>
      </w:r>
      <w:r w:rsidRPr="007B3576">
        <w:rPr>
          <w:rFonts w:ascii="Candara" w:hAnsi="Candara"/>
          <w:sz w:val="24"/>
          <w:szCs w:val="24"/>
        </w:rPr>
        <w:t>.</w:t>
      </w:r>
    </w:p>
    <w:p w:rsidR="00077D2B" w:rsidRPr="007B3576" w:rsidRDefault="00077D2B" w:rsidP="00600588">
      <w:pPr>
        <w:spacing w:line="360" w:lineRule="auto"/>
        <w:jc w:val="both"/>
        <w:rPr>
          <w:rFonts w:ascii="Candara" w:hAnsi="Candara"/>
          <w:sz w:val="24"/>
          <w:szCs w:val="24"/>
        </w:rPr>
      </w:pPr>
      <w:r w:rsidRPr="007B3576">
        <w:rPr>
          <w:rFonts w:ascii="Candara" w:hAnsi="Candara"/>
          <w:sz w:val="24"/>
          <w:szCs w:val="24"/>
        </w:rPr>
        <w:t>Nous développerons quelques activités régulièrement menées comme suit:</w:t>
      </w:r>
    </w:p>
    <w:p w:rsidR="00077D2B" w:rsidRPr="007B3576" w:rsidRDefault="00077D2B" w:rsidP="00600588">
      <w:pPr>
        <w:pStyle w:val="Paragraphedeliste"/>
        <w:numPr>
          <w:ilvl w:val="0"/>
          <w:numId w:val="5"/>
        </w:numPr>
        <w:spacing w:line="360" w:lineRule="auto"/>
        <w:jc w:val="both"/>
        <w:rPr>
          <w:rFonts w:ascii="Candara" w:hAnsi="Candara"/>
          <w:b/>
          <w:color w:val="0070C0"/>
          <w:sz w:val="28"/>
          <w:szCs w:val="28"/>
          <w:u w:val="single"/>
        </w:rPr>
      </w:pPr>
      <w:r w:rsidRPr="007B3576">
        <w:rPr>
          <w:rFonts w:ascii="Candara" w:hAnsi="Candara"/>
          <w:b/>
          <w:color w:val="0070C0"/>
          <w:sz w:val="28"/>
          <w:szCs w:val="28"/>
          <w:u w:val="single"/>
        </w:rPr>
        <w:t>La Permanence</w:t>
      </w:r>
    </w:p>
    <w:p w:rsidR="00077D2B" w:rsidRPr="007B3576" w:rsidRDefault="00077D2B" w:rsidP="00600588">
      <w:pPr>
        <w:spacing w:line="360" w:lineRule="auto"/>
        <w:jc w:val="both"/>
        <w:rPr>
          <w:rFonts w:ascii="Candara" w:hAnsi="Candara"/>
          <w:sz w:val="24"/>
          <w:szCs w:val="24"/>
        </w:rPr>
      </w:pPr>
      <w:r w:rsidRPr="007B3576">
        <w:rPr>
          <w:rFonts w:ascii="Candara" w:hAnsi="Candara"/>
          <w:sz w:val="24"/>
          <w:szCs w:val="24"/>
        </w:rPr>
        <w:t xml:space="preserve">Au vu de la crise sanitaire que le monde traverse, il était question de se réadapter et contribuer à notre manière à la lutte contre la COVID_19. De ce fait au niveau de la permanence qui est animé par un pair leader ou une </w:t>
      </w:r>
      <w:r w:rsidRPr="007B3576">
        <w:rPr>
          <w:rFonts w:ascii="Candara" w:hAnsi="Candara"/>
          <w:b/>
          <w:i/>
          <w:sz w:val="24"/>
          <w:szCs w:val="24"/>
        </w:rPr>
        <w:t>Gender ambassador</w:t>
      </w:r>
      <w:r w:rsidRPr="007B3576">
        <w:rPr>
          <w:rFonts w:ascii="Candara" w:hAnsi="Candara"/>
          <w:sz w:val="24"/>
          <w:szCs w:val="24"/>
        </w:rPr>
        <w:t xml:space="preserve">, les paramètres sont pris à ce niveau comme le poids, la taille, la température, le calcul de l’IMC et sans oublier l’évaluation COVID_19. </w:t>
      </w:r>
      <w:r w:rsidR="00552A28" w:rsidRPr="007B3576">
        <w:rPr>
          <w:rFonts w:ascii="Candara" w:hAnsi="Candara"/>
          <w:sz w:val="24"/>
          <w:szCs w:val="24"/>
        </w:rPr>
        <w:t>Donc le pair leader</w:t>
      </w:r>
      <w:r w:rsidRPr="007B3576">
        <w:rPr>
          <w:rFonts w:ascii="Candara" w:hAnsi="Candara"/>
          <w:sz w:val="24"/>
          <w:szCs w:val="24"/>
        </w:rPr>
        <w:t xml:space="preserve"> peut déjà à ce niveau faire un tri.</w:t>
      </w:r>
      <w:r w:rsidRPr="007B3576">
        <w:rPr>
          <w:rFonts w:ascii="Candara" w:hAnsi="Candara"/>
          <w:b/>
          <w:sz w:val="24"/>
          <w:szCs w:val="24"/>
          <w:u w:val="single"/>
        </w:rPr>
        <w:t xml:space="preserve"> </w:t>
      </w:r>
      <w:r w:rsidRPr="007B3576">
        <w:rPr>
          <w:rFonts w:ascii="Candara" w:hAnsi="Candara"/>
          <w:sz w:val="24"/>
          <w:szCs w:val="24"/>
        </w:rPr>
        <w:t>Cette tâche n’enlève en rien le but de la permanence qui est de sensibiliser sur le thème du mois.</w:t>
      </w:r>
    </w:p>
    <w:tbl>
      <w:tblPr>
        <w:tblStyle w:val="Grilledutableau"/>
        <w:tblW w:w="11385" w:type="dxa"/>
        <w:tblInd w:w="-998" w:type="dxa"/>
        <w:tblLook w:val="04A0" w:firstRow="1" w:lastRow="0" w:firstColumn="1" w:lastColumn="0" w:noHBand="0" w:noVBand="1"/>
      </w:tblPr>
      <w:tblGrid>
        <w:gridCol w:w="2127"/>
        <w:gridCol w:w="4395"/>
        <w:gridCol w:w="4863"/>
      </w:tblGrid>
      <w:tr w:rsidR="00552A28" w:rsidRPr="007B3576" w:rsidTr="00E8088C">
        <w:tc>
          <w:tcPr>
            <w:tcW w:w="11385" w:type="dxa"/>
            <w:gridSpan w:val="3"/>
            <w:shd w:val="clear" w:color="auto" w:fill="808080" w:themeFill="background1" w:themeFillShade="80"/>
          </w:tcPr>
          <w:p w:rsidR="00552A28" w:rsidRPr="007B3576" w:rsidRDefault="00552A28" w:rsidP="00600588">
            <w:pPr>
              <w:spacing w:line="360" w:lineRule="auto"/>
              <w:jc w:val="both"/>
              <w:rPr>
                <w:rFonts w:ascii="Candara" w:hAnsi="Candara"/>
                <w:b/>
                <w:sz w:val="24"/>
                <w:szCs w:val="24"/>
              </w:rPr>
            </w:pPr>
            <w:r w:rsidRPr="007B3576">
              <w:rPr>
                <w:rFonts w:ascii="Candara" w:hAnsi="Candara"/>
                <w:b/>
                <w:color w:val="FFFFFF" w:themeColor="background1"/>
                <w:sz w:val="24"/>
                <w:szCs w:val="24"/>
              </w:rPr>
              <w:lastRenderedPageBreak/>
              <w:t>THEMES</w:t>
            </w:r>
          </w:p>
        </w:tc>
      </w:tr>
      <w:tr w:rsidR="00552A28" w:rsidRPr="007B3576" w:rsidTr="00E8088C">
        <w:tc>
          <w:tcPr>
            <w:tcW w:w="2127" w:type="dxa"/>
          </w:tcPr>
          <w:p w:rsidR="00552A28" w:rsidRPr="007B3576" w:rsidRDefault="00552A28" w:rsidP="00600588">
            <w:pPr>
              <w:spacing w:line="360" w:lineRule="auto"/>
              <w:jc w:val="both"/>
              <w:rPr>
                <w:rFonts w:ascii="Candara" w:hAnsi="Candara"/>
                <w:sz w:val="24"/>
                <w:szCs w:val="24"/>
              </w:rPr>
            </w:pPr>
            <w:r w:rsidRPr="007B3576">
              <w:rPr>
                <w:rFonts w:ascii="Candara" w:hAnsi="Candara"/>
                <w:sz w:val="24"/>
                <w:szCs w:val="24"/>
              </w:rPr>
              <w:t>Mois</w:t>
            </w:r>
          </w:p>
        </w:tc>
        <w:tc>
          <w:tcPr>
            <w:tcW w:w="4395" w:type="dxa"/>
          </w:tcPr>
          <w:p w:rsidR="00552A28" w:rsidRPr="007B3576" w:rsidRDefault="00552A28" w:rsidP="00600588">
            <w:pPr>
              <w:spacing w:line="360" w:lineRule="auto"/>
              <w:jc w:val="both"/>
              <w:rPr>
                <w:rFonts w:ascii="Candara" w:hAnsi="Candara"/>
                <w:sz w:val="24"/>
                <w:szCs w:val="24"/>
              </w:rPr>
            </w:pPr>
            <w:r w:rsidRPr="007B3576">
              <w:rPr>
                <w:rFonts w:ascii="Candara" w:hAnsi="Candara"/>
                <w:sz w:val="24"/>
                <w:szCs w:val="24"/>
              </w:rPr>
              <w:t>DOUALA</w:t>
            </w:r>
          </w:p>
        </w:tc>
        <w:tc>
          <w:tcPr>
            <w:tcW w:w="4863" w:type="dxa"/>
          </w:tcPr>
          <w:p w:rsidR="00552A28" w:rsidRPr="007B3576" w:rsidRDefault="00552A28" w:rsidP="00600588">
            <w:pPr>
              <w:spacing w:line="360" w:lineRule="auto"/>
              <w:jc w:val="both"/>
              <w:rPr>
                <w:rFonts w:ascii="Candara" w:hAnsi="Candara"/>
                <w:sz w:val="24"/>
                <w:szCs w:val="24"/>
              </w:rPr>
            </w:pPr>
            <w:r w:rsidRPr="007B3576">
              <w:rPr>
                <w:rFonts w:ascii="Candara" w:hAnsi="Candara"/>
                <w:sz w:val="24"/>
                <w:szCs w:val="24"/>
              </w:rPr>
              <w:t>YAOUNDE</w:t>
            </w:r>
          </w:p>
        </w:tc>
      </w:tr>
      <w:tr w:rsidR="00552A28" w:rsidRPr="007B3576" w:rsidTr="00E8088C">
        <w:tc>
          <w:tcPr>
            <w:tcW w:w="2127" w:type="dxa"/>
            <w:shd w:val="clear" w:color="auto" w:fill="808080" w:themeFill="background1" w:themeFillShade="8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Janvier</w:t>
            </w:r>
          </w:p>
        </w:tc>
        <w:tc>
          <w:tcPr>
            <w:tcW w:w="4395" w:type="dxa"/>
            <w:shd w:val="clear" w:color="auto" w:fill="FF000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AUTO TEST</w:t>
            </w:r>
          </w:p>
        </w:tc>
        <w:tc>
          <w:tcPr>
            <w:tcW w:w="4863" w:type="dxa"/>
            <w:shd w:val="clear" w:color="auto" w:fill="00B0F0"/>
          </w:tcPr>
          <w:p w:rsidR="00552A28" w:rsidRPr="007B3576" w:rsidRDefault="00552A28" w:rsidP="00600588">
            <w:pPr>
              <w:spacing w:line="360" w:lineRule="auto"/>
              <w:jc w:val="both"/>
              <w:rPr>
                <w:rFonts w:ascii="Candara" w:hAnsi="Candara"/>
                <w:b/>
                <w:sz w:val="24"/>
                <w:szCs w:val="24"/>
              </w:rPr>
            </w:pPr>
            <w:r w:rsidRPr="007B3576">
              <w:rPr>
                <w:rFonts w:ascii="Candara" w:hAnsi="Candara"/>
                <w:b/>
                <w:sz w:val="24"/>
                <w:szCs w:val="24"/>
              </w:rPr>
              <w:t>VIH et IST</w:t>
            </w:r>
          </w:p>
        </w:tc>
      </w:tr>
      <w:tr w:rsidR="00552A28" w:rsidRPr="007B3576" w:rsidTr="00E8088C">
        <w:tc>
          <w:tcPr>
            <w:tcW w:w="2127" w:type="dxa"/>
            <w:shd w:val="clear" w:color="auto" w:fill="808080" w:themeFill="background1" w:themeFillShade="8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Février</w:t>
            </w:r>
          </w:p>
        </w:tc>
        <w:tc>
          <w:tcPr>
            <w:tcW w:w="4395" w:type="dxa"/>
            <w:shd w:val="clear" w:color="auto" w:fill="FF000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Hygiène corporelle en milieu MSM</w:t>
            </w:r>
          </w:p>
        </w:tc>
        <w:tc>
          <w:tcPr>
            <w:tcW w:w="4863" w:type="dxa"/>
            <w:vMerge w:val="restart"/>
            <w:shd w:val="clear" w:color="auto" w:fill="00B0F0"/>
          </w:tcPr>
          <w:p w:rsidR="00552A28" w:rsidRPr="007B3576" w:rsidRDefault="00552A28" w:rsidP="00600588">
            <w:pPr>
              <w:spacing w:line="360" w:lineRule="auto"/>
              <w:jc w:val="both"/>
              <w:rPr>
                <w:rFonts w:ascii="Candara" w:hAnsi="Candara"/>
                <w:b/>
                <w:sz w:val="24"/>
                <w:szCs w:val="24"/>
              </w:rPr>
            </w:pPr>
            <w:r w:rsidRPr="007B3576">
              <w:rPr>
                <w:rFonts w:ascii="Candara" w:hAnsi="Candara"/>
                <w:b/>
                <w:sz w:val="24"/>
                <w:szCs w:val="24"/>
              </w:rPr>
              <w:t>Condylomes</w:t>
            </w:r>
          </w:p>
        </w:tc>
      </w:tr>
      <w:tr w:rsidR="00552A28" w:rsidRPr="007B3576" w:rsidTr="00E8088C">
        <w:tc>
          <w:tcPr>
            <w:tcW w:w="2127" w:type="dxa"/>
            <w:shd w:val="clear" w:color="auto" w:fill="808080" w:themeFill="background1" w:themeFillShade="8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Mars</w:t>
            </w:r>
          </w:p>
        </w:tc>
        <w:tc>
          <w:tcPr>
            <w:tcW w:w="4395" w:type="dxa"/>
            <w:shd w:val="clear" w:color="auto" w:fill="FF000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Les Hépatites virales</w:t>
            </w:r>
          </w:p>
        </w:tc>
        <w:tc>
          <w:tcPr>
            <w:tcW w:w="4863" w:type="dxa"/>
            <w:vMerge/>
            <w:shd w:val="clear" w:color="auto" w:fill="00B0F0"/>
          </w:tcPr>
          <w:p w:rsidR="00552A28" w:rsidRPr="007B3576" w:rsidRDefault="00552A28" w:rsidP="00600588">
            <w:pPr>
              <w:spacing w:line="360" w:lineRule="auto"/>
              <w:jc w:val="both"/>
              <w:rPr>
                <w:rFonts w:ascii="Candara" w:hAnsi="Candara"/>
                <w:sz w:val="24"/>
                <w:szCs w:val="24"/>
              </w:rPr>
            </w:pPr>
          </w:p>
        </w:tc>
      </w:tr>
      <w:tr w:rsidR="00552A28" w:rsidRPr="007B3576" w:rsidTr="00E8088C">
        <w:tc>
          <w:tcPr>
            <w:tcW w:w="2127" w:type="dxa"/>
            <w:shd w:val="clear" w:color="auto" w:fill="808080" w:themeFill="background1" w:themeFillShade="8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Avril</w:t>
            </w:r>
          </w:p>
        </w:tc>
        <w:tc>
          <w:tcPr>
            <w:tcW w:w="9258" w:type="dxa"/>
            <w:gridSpan w:val="2"/>
          </w:tcPr>
          <w:p w:rsidR="00552A28" w:rsidRPr="007B3576" w:rsidRDefault="00552A28" w:rsidP="00600588">
            <w:pPr>
              <w:spacing w:line="360" w:lineRule="auto"/>
              <w:jc w:val="both"/>
              <w:rPr>
                <w:rFonts w:ascii="Candara" w:hAnsi="Candara"/>
                <w:sz w:val="24"/>
                <w:szCs w:val="24"/>
              </w:rPr>
            </w:pPr>
            <w:r w:rsidRPr="007B3576">
              <w:rPr>
                <w:rFonts w:ascii="Candara" w:hAnsi="Candara"/>
                <w:sz w:val="24"/>
                <w:szCs w:val="24"/>
              </w:rPr>
              <w:t>Mesures de Prévention contre la COVID_19</w:t>
            </w:r>
          </w:p>
        </w:tc>
      </w:tr>
      <w:tr w:rsidR="00552A28" w:rsidRPr="007B3576" w:rsidTr="00E8088C">
        <w:tc>
          <w:tcPr>
            <w:tcW w:w="2127" w:type="dxa"/>
            <w:shd w:val="clear" w:color="auto" w:fill="808080" w:themeFill="background1" w:themeFillShade="8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Mai</w:t>
            </w:r>
          </w:p>
        </w:tc>
        <w:tc>
          <w:tcPr>
            <w:tcW w:w="4395" w:type="dxa"/>
            <w:vMerge w:val="restart"/>
            <w:shd w:val="clear" w:color="auto" w:fill="FF0000"/>
          </w:tcPr>
          <w:p w:rsidR="00552A28" w:rsidRPr="007B3576" w:rsidRDefault="00552A28" w:rsidP="00600588">
            <w:pPr>
              <w:spacing w:line="360" w:lineRule="auto"/>
              <w:jc w:val="both"/>
              <w:rPr>
                <w:rFonts w:ascii="Candara" w:hAnsi="Candara"/>
                <w:b/>
                <w:sz w:val="24"/>
                <w:szCs w:val="24"/>
              </w:rPr>
            </w:pPr>
            <w:r w:rsidRPr="007B3576">
              <w:rPr>
                <w:rFonts w:ascii="Candara" w:hAnsi="Candara"/>
                <w:b/>
                <w:color w:val="FFFFFF" w:themeColor="background1"/>
                <w:sz w:val="24"/>
                <w:szCs w:val="24"/>
              </w:rPr>
              <w:t>Les Condylomes</w:t>
            </w:r>
          </w:p>
        </w:tc>
        <w:tc>
          <w:tcPr>
            <w:tcW w:w="4863" w:type="dxa"/>
            <w:vMerge w:val="restart"/>
            <w:shd w:val="clear" w:color="auto" w:fill="00B0F0"/>
          </w:tcPr>
          <w:p w:rsidR="00552A28" w:rsidRPr="007B3576" w:rsidRDefault="00552A28" w:rsidP="00600588">
            <w:pPr>
              <w:spacing w:line="360" w:lineRule="auto"/>
              <w:jc w:val="both"/>
              <w:rPr>
                <w:rFonts w:ascii="Candara" w:hAnsi="Candara"/>
                <w:b/>
                <w:sz w:val="24"/>
                <w:szCs w:val="24"/>
              </w:rPr>
            </w:pPr>
            <w:r w:rsidRPr="007B3576">
              <w:rPr>
                <w:rFonts w:ascii="Candara" w:hAnsi="Candara"/>
                <w:b/>
                <w:sz w:val="24"/>
                <w:szCs w:val="24"/>
              </w:rPr>
              <w:t>La PrEP</w:t>
            </w:r>
          </w:p>
        </w:tc>
      </w:tr>
      <w:tr w:rsidR="00552A28" w:rsidRPr="007B3576" w:rsidTr="00E8088C">
        <w:tc>
          <w:tcPr>
            <w:tcW w:w="2127" w:type="dxa"/>
            <w:shd w:val="clear" w:color="auto" w:fill="808080" w:themeFill="background1" w:themeFillShade="8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Juin</w:t>
            </w:r>
          </w:p>
        </w:tc>
        <w:tc>
          <w:tcPr>
            <w:tcW w:w="4395" w:type="dxa"/>
            <w:vMerge/>
            <w:shd w:val="clear" w:color="auto" w:fill="FF0000"/>
          </w:tcPr>
          <w:p w:rsidR="00552A28" w:rsidRPr="007B3576" w:rsidRDefault="00552A28" w:rsidP="00600588">
            <w:pPr>
              <w:spacing w:line="360" w:lineRule="auto"/>
              <w:jc w:val="both"/>
              <w:rPr>
                <w:rFonts w:ascii="Candara" w:hAnsi="Candara"/>
                <w:sz w:val="24"/>
                <w:szCs w:val="24"/>
              </w:rPr>
            </w:pPr>
          </w:p>
        </w:tc>
        <w:tc>
          <w:tcPr>
            <w:tcW w:w="4863" w:type="dxa"/>
            <w:vMerge/>
            <w:shd w:val="clear" w:color="auto" w:fill="00B0F0"/>
          </w:tcPr>
          <w:p w:rsidR="00552A28" w:rsidRPr="007B3576" w:rsidRDefault="00552A28" w:rsidP="00600588">
            <w:pPr>
              <w:spacing w:line="360" w:lineRule="auto"/>
              <w:jc w:val="both"/>
              <w:rPr>
                <w:rFonts w:ascii="Candara" w:hAnsi="Candara"/>
                <w:sz w:val="24"/>
                <w:szCs w:val="24"/>
              </w:rPr>
            </w:pPr>
          </w:p>
        </w:tc>
      </w:tr>
      <w:tr w:rsidR="00D91D3D" w:rsidRPr="007B3576" w:rsidTr="00E8088C">
        <w:tc>
          <w:tcPr>
            <w:tcW w:w="2127" w:type="dxa"/>
            <w:shd w:val="clear" w:color="auto" w:fill="808080" w:themeFill="background1" w:themeFillShade="80"/>
          </w:tcPr>
          <w:p w:rsidR="00D91D3D" w:rsidRPr="007B3576" w:rsidRDefault="00D91D3D"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Juillet</w:t>
            </w:r>
          </w:p>
        </w:tc>
        <w:tc>
          <w:tcPr>
            <w:tcW w:w="9258" w:type="dxa"/>
            <w:gridSpan w:val="2"/>
          </w:tcPr>
          <w:p w:rsidR="00D91D3D" w:rsidRPr="007B3576" w:rsidRDefault="00D91D3D" w:rsidP="00600588">
            <w:pPr>
              <w:spacing w:line="360" w:lineRule="auto"/>
              <w:jc w:val="both"/>
              <w:rPr>
                <w:rFonts w:ascii="Candara" w:hAnsi="Candara"/>
                <w:sz w:val="24"/>
                <w:szCs w:val="24"/>
              </w:rPr>
            </w:pPr>
            <w:r w:rsidRPr="007B3576">
              <w:rPr>
                <w:rFonts w:ascii="Candara" w:hAnsi="Candara"/>
                <w:sz w:val="24"/>
                <w:szCs w:val="24"/>
              </w:rPr>
              <w:t>La réinsertion socio-professionnelle</w:t>
            </w:r>
          </w:p>
        </w:tc>
      </w:tr>
      <w:tr w:rsidR="00552A28" w:rsidRPr="007B3576" w:rsidTr="00E8088C">
        <w:tc>
          <w:tcPr>
            <w:tcW w:w="2127" w:type="dxa"/>
            <w:shd w:val="clear" w:color="auto" w:fill="808080" w:themeFill="background1" w:themeFillShade="8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Aout</w:t>
            </w:r>
          </w:p>
        </w:tc>
        <w:tc>
          <w:tcPr>
            <w:tcW w:w="4395" w:type="dxa"/>
            <w:shd w:val="clear" w:color="auto" w:fill="FF0000"/>
          </w:tcPr>
          <w:p w:rsidR="00552A28" w:rsidRPr="007B3576" w:rsidRDefault="00D91D3D"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Vacances sans Sida</w:t>
            </w:r>
          </w:p>
        </w:tc>
        <w:tc>
          <w:tcPr>
            <w:tcW w:w="4863" w:type="dxa"/>
            <w:shd w:val="clear" w:color="auto" w:fill="00B0F0"/>
          </w:tcPr>
          <w:p w:rsidR="00552A28" w:rsidRPr="007B3576" w:rsidRDefault="00D91D3D" w:rsidP="00600588">
            <w:pPr>
              <w:spacing w:line="360" w:lineRule="auto"/>
              <w:jc w:val="both"/>
              <w:rPr>
                <w:rFonts w:ascii="Candara" w:hAnsi="Candara"/>
                <w:b/>
                <w:sz w:val="24"/>
                <w:szCs w:val="24"/>
              </w:rPr>
            </w:pPr>
            <w:r w:rsidRPr="007B3576">
              <w:rPr>
                <w:rFonts w:ascii="Candara" w:hAnsi="Candara"/>
                <w:b/>
                <w:sz w:val="24"/>
                <w:szCs w:val="24"/>
              </w:rPr>
              <w:t>Etre séropo et désirable</w:t>
            </w:r>
          </w:p>
        </w:tc>
      </w:tr>
      <w:tr w:rsidR="00552A28" w:rsidRPr="007B3576" w:rsidTr="00E8088C">
        <w:tc>
          <w:tcPr>
            <w:tcW w:w="2127" w:type="dxa"/>
            <w:shd w:val="clear" w:color="auto" w:fill="808080" w:themeFill="background1" w:themeFillShade="8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Septembre</w:t>
            </w:r>
          </w:p>
        </w:tc>
        <w:tc>
          <w:tcPr>
            <w:tcW w:w="4395" w:type="dxa"/>
            <w:shd w:val="clear" w:color="auto" w:fill="FF0000"/>
          </w:tcPr>
          <w:p w:rsidR="00552A28" w:rsidRPr="007B3576" w:rsidRDefault="00D91D3D"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La sexualité dans les couples LGBTI</w:t>
            </w:r>
          </w:p>
        </w:tc>
        <w:tc>
          <w:tcPr>
            <w:tcW w:w="4863" w:type="dxa"/>
            <w:shd w:val="clear" w:color="auto" w:fill="00B0F0"/>
          </w:tcPr>
          <w:p w:rsidR="00552A28" w:rsidRPr="007B3576" w:rsidRDefault="00D91D3D" w:rsidP="00600588">
            <w:pPr>
              <w:spacing w:line="360" w:lineRule="auto"/>
              <w:jc w:val="both"/>
              <w:rPr>
                <w:rFonts w:ascii="Candara" w:hAnsi="Candara"/>
                <w:b/>
                <w:sz w:val="24"/>
                <w:szCs w:val="24"/>
              </w:rPr>
            </w:pPr>
            <w:r w:rsidRPr="007B3576">
              <w:rPr>
                <w:rFonts w:ascii="Candara" w:hAnsi="Candara"/>
                <w:b/>
                <w:sz w:val="24"/>
                <w:szCs w:val="24"/>
              </w:rPr>
              <w:t>VIH et Amour</w:t>
            </w:r>
          </w:p>
        </w:tc>
      </w:tr>
      <w:tr w:rsidR="00552A28" w:rsidRPr="007B3576" w:rsidTr="00E8088C">
        <w:tc>
          <w:tcPr>
            <w:tcW w:w="2127" w:type="dxa"/>
            <w:shd w:val="clear" w:color="auto" w:fill="808080" w:themeFill="background1" w:themeFillShade="80"/>
          </w:tcPr>
          <w:p w:rsidR="00552A28" w:rsidRPr="007B3576" w:rsidRDefault="00552A28"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Octobre</w:t>
            </w:r>
          </w:p>
        </w:tc>
        <w:tc>
          <w:tcPr>
            <w:tcW w:w="4395" w:type="dxa"/>
            <w:shd w:val="clear" w:color="auto" w:fill="FF0000"/>
          </w:tcPr>
          <w:p w:rsidR="00552A28" w:rsidRPr="007B3576" w:rsidRDefault="00E8088C"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Les comportements sexuels à risque</w:t>
            </w:r>
          </w:p>
        </w:tc>
        <w:tc>
          <w:tcPr>
            <w:tcW w:w="4863" w:type="dxa"/>
            <w:shd w:val="clear" w:color="auto" w:fill="00B0F0"/>
          </w:tcPr>
          <w:p w:rsidR="00552A28" w:rsidRPr="007B3576" w:rsidRDefault="00E8088C" w:rsidP="00600588">
            <w:pPr>
              <w:spacing w:line="360" w:lineRule="auto"/>
              <w:jc w:val="both"/>
              <w:rPr>
                <w:rFonts w:ascii="Candara" w:hAnsi="Candara"/>
                <w:b/>
                <w:sz w:val="24"/>
                <w:szCs w:val="24"/>
              </w:rPr>
            </w:pPr>
            <w:r w:rsidRPr="007B3576">
              <w:rPr>
                <w:rFonts w:ascii="Candara" w:hAnsi="Candara"/>
                <w:b/>
                <w:sz w:val="24"/>
                <w:szCs w:val="24"/>
              </w:rPr>
              <w:t>Secrets d’une relation durable</w:t>
            </w:r>
          </w:p>
        </w:tc>
      </w:tr>
      <w:tr w:rsidR="00E8088C" w:rsidRPr="007B3576" w:rsidTr="00E8088C">
        <w:tc>
          <w:tcPr>
            <w:tcW w:w="2127" w:type="dxa"/>
            <w:shd w:val="clear" w:color="auto" w:fill="808080" w:themeFill="background1" w:themeFillShade="80"/>
          </w:tcPr>
          <w:p w:rsidR="00E8088C" w:rsidRPr="007B3576" w:rsidRDefault="00E8088C"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Novembre</w:t>
            </w:r>
          </w:p>
        </w:tc>
        <w:tc>
          <w:tcPr>
            <w:tcW w:w="4395" w:type="dxa"/>
            <w:vMerge w:val="restart"/>
            <w:shd w:val="clear" w:color="auto" w:fill="FF0000"/>
          </w:tcPr>
          <w:p w:rsidR="00E8088C" w:rsidRPr="007B3576" w:rsidRDefault="00E8088C"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Je prends ma santé en mains</w:t>
            </w:r>
          </w:p>
        </w:tc>
        <w:tc>
          <w:tcPr>
            <w:tcW w:w="4863" w:type="dxa"/>
            <w:shd w:val="clear" w:color="auto" w:fill="00B0F0"/>
          </w:tcPr>
          <w:p w:rsidR="00E8088C" w:rsidRPr="007B3576" w:rsidRDefault="00E8088C" w:rsidP="00600588">
            <w:pPr>
              <w:spacing w:line="360" w:lineRule="auto"/>
              <w:jc w:val="both"/>
              <w:rPr>
                <w:rFonts w:ascii="Candara" w:hAnsi="Candara"/>
                <w:b/>
                <w:sz w:val="24"/>
                <w:szCs w:val="24"/>
              </w:rPr>
            </w:pPr>
            <w:r w:rsidRPr="007B3576">
              <w:rPr>
                <w:rFonts w:ascii="Candara" w:hAnsi="Candara"/>
                <w:b/>
                <w:sz w:val="24"/>
                <w:szCs w:val="24"/>
              </w:rPr>
              <w:t>Auto Test VIH</w:t>
            </w:r>
          </w:p>
        </w:tc>
      </w:tr>
      <w:tr w:rsidR="00E8088C" w:rsidRPr="007B3576" w:rsidTr="00E8088C">
        <w:tc>
          <w:tcPr>
            <w:tcW w:w="2127" w:type="dxa"/>
            <w:shd w:val="clear" w:color="auto" w:fill="808080" w:themeFill="background1" w:themeFillShade="80"/>
          </w:tcPr>
          <w:p w:rsidR="00E8088C" w:rsidRPr="007B3576" w:rsidRDefault="00E8088C"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Décembre</w:t>
            </w:r>
          </w:p>
        </w:tc>
        <w:tc>
          <w:tcPr>
            <w:tcW w:w="4395" w:type="dxa"/>
            <w:vMerge/>
            <w:shd w:val="clear" w:color="auto" w:fill="FF0000"/>
          </w:tcPr>
          <w:p w:rsidR="00E8088C" w:rsidRPr="007B3576" w:rsidRDefault="00E8088C" w:rsidP="00600588">
            <w:pPr>
              <w:spacing w:line="360" w:lineRule="auto"/>
              <w:jc w:val="both"/>
              <w:rPr>
                <w:rFonts w:ascii="Candara" w:hAnsi="Candara"/>
                <w:sz w:val="24"/>
                <w:szCs w:val="24"/>
              </w:rPr>
            </w:pPr>
          </w:p>
        </w:tc>
        <w:tc>
          <w:tcPr>
            <w:tcW w:w="4863" w:type="dxa"/>
            <w:shd w:val="clear" w:color="auto" w:fill="00B0F0"/>
          </w:tcPr>
          <w:p w:rsidR="00E8088C" w:rsidRPr="007B3576" w:rsidRDefault="00E8088C" w:rsidP="00600588">
            <w:pPr>
              <w:spacing w:line="360" w:lineRule="auto"/>
              <w:jc w:val="both"/>
              <w:rPr>
                <w:rFonts w:ascii="Candara" w:hAnsi="Candara"/>
                <w:b/>
                <w:sz w:val="24"/>
                <w:szCs w:val="24"/>
              </w:rPr>
            </w:pPr>
            <w:r w:rsidRPr="007B3576">
              <w:rPr>
                <w:rFonts w:ascii="Candara" w:hAnsi="Candara"/>
                <w:b/>
                <w:sz w:val="24"/>
                <w:szCs w:val="24"/>
              </w:rPr>
              <w:t>Safer Sex pendant les fêtes de fin d’année</w:t>
            </w:r>
          </w:p>
        </w:tc>
      </w:tr>
    </w:tbl>
    <w:p w:rsidR="00552A28" w:rsidRPr="007B3576" w:rsidRDefault="003D34E3" w:rsidP="00600588">
      <w:pPr>
        <w:spacing w:line="360" w:lineRule="auto"/>
        <w:jc w:val="both"/>
        <w:rPr>
          <w:rFonts w:ascii="Candara" w:hAnsi="Candara"/>
          <w:sz w:val="24"/>
          <w:szCs w:val="24"/>
        </w:rPr>
      </w:pPr>
      <w:r w:rsidRPr="007B3576">
        <w:rPr>
          <w:rFonts w:ascii="Candara" w:hAnsi="Candara"/>
          <w:noProof/>
          <w:sz w:val="24"/>
          <w:szCs w:val="24"/>
          <w:lang w:eastAsia="fr-FR"/>
        </w:rPr>
        <mc:AlternateContent>
          <mc:Choice Requires="wps">
            <w:drawing>
              <wp:anchor distT="0" distB="0" distL="114300" distR="114300" simplePos="0" relativeHeight="251676672" behindDoc="0" locked="0" layoutInCell="1" allowOverlap="1">
                <wp:simplePos x="0" y="0"/>
                <wp:positionH relativeFrom="column">
                  <wp:posOffset>-614044</wp:posOffset>
                </wp:positionH>
                <wp:positionV relativeFrom="paragraph">
                  <wp:posOffset>205105</wp:posOffset>
                </wp:positionV>
                <wp:extent cx="4686300" cy="4029075"/>
                <wp:effectExtent l="0" t="0" r="19050" b="28575"/>
                <wp:wrapNone/>
                <wp:docPr id="53" name="Zone de texte 53"/>
                <wp:cNvGraphicFramePr/>
                <a:graphic xmlns:a="http://schemas.openxmlformats.org/drawingml/2006/main">
                  <a:graphicData uri="http://schemas.microsoft.com/office/word/2010/wordprocessingShape">
                    <wps:wsp>
                      <wps:cNvSpPr txBox="1"/>
                      <wps:spPr>
                        <a:xfrm>
                          <a:off x="0" y="0"/>
                          <a:ext cx="4686300" cy="4029075"/>
                        </a:xfrm>
                        <a:prstGeom prst="rect">
                          <a:avLst/>
                        </a:prstGeom>
                        <a:solidFill>
                          <a:srgbClr val="0070C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B165E" w:rsidRPr="007C1167" w:rsidRDefault="003B165E">
                            <w:pPr>
                              <w:rPr>
                                <w:b/>
                                <w:color w:val="FFFFFF" w:themeColor="background1"/>
                                <w:u w:val="single"/>
                              </w:rPr>
                            </w:pPr>
                            <w:r w:rsidRPr="007C1167">
                              <w:rPr>
                                <w:b/>
                                <w:color w:val="FFFFFF" w:themeColor="background1"/>
                                <w:u w:val="single"/>
                              </w:rPr>
                              <w:t>Analyse :</w:t>
                            </w:r>
                          </w:p>
                          <w:p w:rsidR="003B165E" w:rsidRPr="007C1167" w:rsidRDefault="003B165E" w:rsidP="007C1167">
                            <w:pPr>
                              <w:spacing w:after="200" w:line="360" w:lineRule="auto"/>
                              <w:jc w:val="both"/>
                              <w:rPr>
                                <w:rFonts w:ascii="Candara" w:eastAsia="Calibri" w:hAnsi="Candara" w:cs="Times New Roman"/>
                                <w:color w:val="FFFFFF" w:themeColor="background1"/>
                                <w:sz w:val="24"/>
                                <w:szCs w:val="24"/>
                              </w:rPr>
                            </w:pPr>
                            <w:r w:rsidRPr="007C1167">
                              <w:rPr>
                                <w:rFonts w:ascii="Candara" w:eastAsia="Calibri" w:hAnsi="Candara" w:cs="Times New Roman"/>
                                <w:color w:val="FFFFFF" w:themeColor="background1"/>
                                <w:sz w:val="24"/>
                                <w:szCs w:val="24"/>
                              </w:rPr>
                              <w:t>Comme nous pouvons le constater, les thèmes abordés n’ont pas directement trait au VIH. Nous le faisons parce que les bénéficiaires se plaignent du fait que toutes nos actions tournent autour du VIH. Nous profitons donc de ces thèmes qui aborderont surement le VIH mais l’accent sera mis sur le quotidien de nos bénéficiaires. Aussi les thèmes abordés peuvent émaner des bénéficiaires, du constat fait par l’unité paramédicale et /ou médicale mais aussi de la période donnée. Par exemple cette année nous avions connu la COVID donc il était logique qu’il puisse avoir un thème qui aborde cette maladie. Aussi les mois de Février, Aout et Décembre sont des mois super festifs donc il est question d’aborder des thèmes qui parleront de safer sex en ces périodes de joie.</w:t>
                            </w:r>
                          </w:p>
                          <w:p w:rsidR="003B165E" w:rsidRPr="007C1167" w:rsidRDefault="003B165E">
                            <w:pPr>
                              <w:rPr>
                                <w:b/>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3" o:spid="_x0000_s1042" type="#_x0000_t202" style="position:absolute;left:0;text-align:left;margin-left:-48.35pt;margin-top:16.15pt;width:369pt;height:317.2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sedpgIAAMMFAAAOAAAAZHJzL2Uyb0RvYy54bWysVF1P2zAUfZ+0/2D5fSQtbYGKFHVFTJMQ&#10;oJUJaW+uY7cWjq9nu026X79rJymF7YVpL4nte3x877kfl1dNpclOOK/AFHRwklMiDIdSmXVBvz/e&#10;fDqnxAdmSqbBiILuhadXs48fLms7FUPYgC6FI0hi/LS2Bd2EYKdZ5vlGVMyfgBUGjRJcxQJu3Tor&#10;HauRvdLZMM8nWQ2utA648B5Pr1sjnSV+KQUP91J6EYguKPoW0tel7yp+s9klm64dsxvFOzfYP3hR&#10;MWXw0QPVNQuMbJ36g6pS3IEHGU44VBlIqbhIMWA0g/xNNMsNsyLFguJ4e5DJ/z9afrd7cESVBR2f&#10;UmJYhTn6gZkipSBBNEEQPEeRauuniF1aRIfmMzSY7P7c42GMvZGuin+MiqAd5d4fJEYqwvFwNDmf&#10;nOZo4mgb5cOL/GwcebKX69b58EVAReKioA5zmKRlu1sfWmgPia950Kq8UVqnjVuvFtqRHYv5zs/y&#10;RUoxsr+CaUPqgk5Ox3lifmWL3AeKlWb8ufPvCIV82sT3RCqxzq+oUatFWoW9FhGjzTchUeIkSXIy&#10;Frc4vME4FyYkNRMvoiNKYkjvudjhX7x6z+U2jv5lMOFwuVIGXKvSa7fL595l2eIxiUdxx2VoVk2q&#10;rcGkr5UVlHssIQdtJ3rLbxQKfst8eGAOWw9LA8dJuMeP1IBZgm5FyQbcr7+dRzx2BFopqbGVC+p/&#10;bpkTlOivBnvlYjAaxd5Pm9H4bIgbd2xZHVvMtloAVs8AB5flaRnxQfdL6aB6wqkzj6+iiRmObxc0&#10;9MtFaAcMTi0u5vMEwm63LNyapeWROmYpFtpj88Sc7So99tsd9E3Ppm8KvsXGmwbm2wBSpW6IQreq&#10;dgnASZH6qZtqcRQd7xPqZfbOfgMAAP//AwBQSwMEFAAGAAgAAAAhANZxbYrgAAAACgEAAA8AAABk&#10;cnMvZG93bnJldi54bWxMj8tOwzAQRfdI/IM1SGxQ67QBU0KcCiEBm26aVmLrxNMkwo/IdtuUr2dY&#10;we6O5ujOmXI9WcNOGOLgnYTFPAOGrvV6cJ2E/e5ttgIWk3JaGe9QwgUjrKvrq1IV2p/dFk916hiV&#10;uFgoCX1KY8F5bHu0Ks79iI52Bx+sSjSGjuugzlRuDV9mmeBWDY4u9GrE1x7br/poJbyn0D4cPpvN&#10;7nsyuN2nS373UUt5ezO9PANLOKU/GH71SR0qcmr80enIjITZk3gkVEK+zIERIO4XFBoKQqyAVyX/&#10;/0L1AwAA//8DAFBLAQItABQABgAIAAAAIQC2gziS/gAAAOEBAAATAAAAAAAAAAAAAAAAAAAAAABb&#10;Q29udGVudF9UeXBlc10ueG1sUEsBAi0AFAAGAAgAAAAhADj9If/WAAAAlAEAAAsAAAAAAAAAAAAA&#10;AAAALwEAAF9yZWxzLy5yZWxzUEsBAi0AFAAGAAgAAAAhAO7Kx52mAgAAwwUAAA4AAAAAAAAAAAAA&#10;AAAALgIAAGRycy9lMm9Eb2MueG1sUEsBAi0AFAAGAAgAAAAhANZxbYrgAAAACgEAAA8AAAAAAAAA&#10;AAAAAAAAAAUAAGRycy9kb3ducmV2LnhtbFBLBQYAAAAABAAEAPMAAAANBgAAAAA=&#10;" fillcolor="#0070c0" strokeweight=".5pt">
                <v:textbox>
                  <w:txbxContent>
                    <w:p w:rsidR="003B165E" w:rsidRPr="007C1167" w:rsidRDefault="003B165E">
                      <w:pPr>
                        <w:rPr>
                          <w:b/>
                          <w:color w:val="FFFFFF" w:themeColor="background1"/>
                          <w:u w:val="single"/>
                        </w:rPr>
                      </w:pPr>
                      <w:r w:rsidRPr="007C1167">
                        <w:rPr>
                          <w:b/>
                          <w:color w:val="FFFFFF" w:themeColor="background1"/>
                          <w:u w:val="single"/>
                        </w:rPr>
                        <w:t>Analyse :</w:t>
                      </w:r>
                    </w:p>
                    <w:p w:rsidR="003B165E" w:rsidRPr="007C1167" w:rsidRDefault="003B165E" w:rsidP="007C1167">
                      <w:pPr>
                        <w:spacing w:after="200" w:line="360" w:lineRule="auto"/>
                        <w:jc w:val="both"/>
                        <w:rPr>
                          <w:rFonts w:ascii="Candara" w:eastAsia="Calibri" w:hAnsi="Candara" w:cs="Times New Roman"/>
                          <w:color w:val="FFFFFF" w:themeColor="background1"/>
                          <w:sz w:val="24"/>
                          <w:szCs w:val="24"/>
                        </w:rPr>
                      </w:pPr>
                      <w:r w:rsidRPr="007C1167">
                        <w:rPr>
                          <w:rFonts w:ascii="Candara" w:eastAsia="Calibri" w:hAnsi="Candara" w:cs="Times New Roman"/>
                          <w:color w:val="FFFFFF" w:themeColor="background1"/>
                          <w:sz w:val="24"/>
                          <w:szCs w:val="24"/>
                        </w:rPr>
                        <w:t xml:space="preserve">Comme nous pouvons le constater, les thèmes abordés n’ont pas directement trait au VIH. Nous le faisons parce que les bénéficiaires se plaignent du fait que toutes nos actions tournent autour du VIH. Nous profitons donc de ces thèmes qui aborderont surement le VIH mais l’accent sera mis sur le quotidien de nos bénéficiaires. Aussi les thèmes abordés peuvent émaner des bénéficiaires, du constat fait par l’unité paramédicale et /ou médicale mais aussi de la période donnée. Par exemple cette année nous avions connu la COVID donc il était logique qu’il puisse avoir un thème qui aborde cette maladie. Aussi les mois de Février, Aout et Décembre sont des mois super festifs donc il est question d’aborder des thèmes qui parleront de </w:t>
                      </w:r>
                      <w:proofErr w:type="spellStart"/>
                      <w:r w:rsidRPr="007C1167">
                        <w:rPr>
                          <w:rFonts w:ascii="Candara" w:eastAsia="Calibri" w:hAnsi="Candara" w:cs="Times New Roman"/>
                          <w:color w:val="FFFFFF" w:themeColor="background1"/>
                          <w:sz w:val="24"/>
                          <w:szCs w:val="24"/>
                        </w:rPr>
                        <w:t>safer</w:t>
                      </w:r>
                      <w:proofErr w:type="spellEnd"/>
                      <w:r w:rsidRPr="007C1167">
                        <w:rPr>
                          <w:rFonts w:ascii="Candara" w:eastAsia="Calibri" w:hAnsi="Candara" w:cs="Times New Roman"/>
                          <w:color w:val="FFFFFF" w:themeColor="background1"/>
                          <w:sz w:val="24"/>
                          <w:szCs w:val="24"/>
                        </w:rPr>
                        <w:t xml:space="preserve"> </w:t>
                      </w:r>
                      <w:proofErr w:type="spellStart"/>
                      <w:r w:rsidRPr="007C1167">
                        <w:rPr>
                          <w:rFonts w:ascii="Candara" w:eastAsia="Calibri" w:hAnsi="Candara" w:cs="Times New Roman"/>
                          <w:color w:val="FFFFFF" w:themeColor="background1"/>
                          <w:sz w:val="24"/>
                          <w:szCs w:val="24"/>
                        </w:rPr>
                        <w:t>sex</w:t>
                      </w:r>
                      <w:proofErr w:type="spellEnd"/>
                      <w:r w:rsidRPr="007C1167">
                        <w:rPr>
                          <w:rFonts w:ascii="Candara" w:eastAsia="Calibri" w:hAnsi="Candara" w:cs="Times New Roman"/>
                          <w:color w:val="FFFFFF" w:themeColor="background1"/>
                          <w:sz w:val="24"/>
                          <w:szCs w:val="24"/>
                        </w:rPr>
                        <w:t xml:space="preserve"> en ces périodes de joie.</w:t>
                      </w:r>
                    </w:p>
                    <w:p w:rsidR="003B165E" w:rsidRPr="007C1167" w:rsidRDefault="003B165E">
                      <w:pPr>
                        <w:rPr>
                          <w:b/>
                          <w:u w:val="single"/>
                        </w:rPr>
                      </w:pPr>
                    </w:p>
                  </w:txbxContent>
                </v:textbox>
              </v:shape>
            </w:pict>
          </mc:Fallback>
        </mc:AlternateContent>
      </w:r>
    </w:p>
    <w:p w:rsidR="003D34E3" w:rsidRPr="007B3576" w:rsidRDefault="003D34E3" w:rsidP="00600588">
      <w:pPr>
        <w:spacing w:line="360" w:lineRule="auto"/>
        <w:jc w:val="both"/>
        <w:rPr>
          <w:rFonts w:ascii="Candara" w:hAnsi="Candara"/>
          <w:sz w:val="24"/>
          <w:szCs w:val="24"/>
        </w:rPr>
      </w:pPr>
    </w:p>
    <w:p w:rsidR="00077D2B" w:rsidRPr="007B3576" w:rsidRDefault="00077D2B" w:rsidP="00600588">
      <w:pPr>
        <w:spacing w:line="360" w:lineRule="auto"/>
        <w:jc w:val="both"/>
        <w:rPr>
          <w:rFonts w:ascii="Candara" w:hAnsi="Candara"/>
          <w:sz w:val="24"/>
          <w:szCs w:val="24"/>
        </w:rPr>
      </w:pPr>
    </w:p>
    <w:p w:rsidR="00077D2B" w:rsidRPr="007B3576" w:rsidRDefault="007C1167" w:rsidP="00600588">
      <w:pPr>
        <w:tabs>
          <w:tab w:val="left" w:pos="930"/>
        </w:tabs>
        <w:jc w:val="both"/>
        <w:rPr>
          <w:rFonts w:ascii="Candara" w:hAnsi="Candara"/>
          <w:sz w:val="24"/>
          <w:szCs w:val="24"/>
        </w:rPr>
      </w:pPr>
      <w:r w:rsidRPr="007B3576">
        <w:rPr>
          <w:rFonts w:ascii="Candara" w:hAnsi="Candara"/>
          <w:noProof/>
          <w:sz w:val="24"/>
          <w:szCs w:val="24"/>
          <w:lang w:eastAsia="fr-FR"/>
        </w:rPr>
        <mc:AlternateContent>
          <mc:Choice Requires="wps">
            <w:drawing>
              <wp:anchor distT="0" distB="0" distL="114300" distR="114300" simplePos="0" relativeHeight="251678720" behindDoc="0" locked="0" layoutInCell="1" allowOverlap="1">
                <wp:simplePos x="0" y="0"/>
                <wp:positionH relativeFrom="page">
                  <wp:posOffset>5067300</wp:posOffset>
                </wp:positionH>
                <wp:positionV relativeFrom="paragraph">
                  <wp:posOffset>177799</wp:posOffset>
                </wp:positionV>
                <wp:extent cx="2219325" cy="257175"/>
                <wp:effectExtent l="0" t="0" r="9525" b="9525"/>
                <wp:wrapNone/>
                <wp:docPr id="55" name="Zone de texte 55"/>
                <wp:cNvGraphicFramePr/>
                <a:graphic xmlns:a="http://schemas.openxmlformats.org/drawingml/2006/main">
                  <a:graphicData uri="http://schemas.microsoft.com/office/word/2010/wordprocessingShape">
                    <wps:wsp>
                      <wps:cNvSpPr txBox="1"/>
                      <wps:spPr>
                        <a:xfrm>
                          <a:off x="0" y="0"/>
                          <a:ext cx="22193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7C1167" w:rsidRDefault="003B165E">
                            <w:pPr>
                              <w:rPr>
                                <w:b/>
                                <w:i/>
                                <w:sz w:val="16"/>
                                <w:szCs w:val="16"/>
                              </w:rPr>
                            </w:pPr>
                            <w:r w:rsidRPr="007C1167">
                              <w:rPr>
                                <w:b/>
                                <w:i/>
                                <w:sz w:val="16"/>
                                <w:szCs w:val="16"/>
                              </w:rPr>
                              <w:t>Outil de collecte des données de la permanence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5" o:spid="_x0000_s1043" type="#_x0000_t202" style="position:absolute;left:0;text-align:left;margin-left:399pt;margin-top:14pt;width:174.75pt;height:20.2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R9mlgIAAJkFAAAOAAAAZHJzL2Uyb0RvYy54bWysVE1v2zAMvQ/YfxB0Xx27SbMGdYosRYcB&#10;RVusHQrspshSI0wWNUmJnf36UbKdZF0vHXaxKfGRFB8/Li7bWpOtcF6BKWl+MqJEGA6VMs8l/fZ4&#10;/eEjJT4wUzENRpR0Jzy9nL9/d9HYmShgDboSjqAT42eNLek6BDvLMs/Xomb+BKwwqJTgahbw6J6z&#10;yrEGvdc6K0ajs6wBV1kHXHiPt1edks6TfykFD3dSehGILim+LaSvS99V/GbzCzZ7dsyuFe+fwf7h&#10;FTVTBoPuXV2xwMjGqb9c1Yo78CDDCYc6AykVFykHzCYfvcjmYc2sSLkgOd7uafL/zy2/3d47oqqS&#10;TiaUGFZjjb5jpUglSBBtEATvkaTG+hliHyyiQ/sJWiz2cO/xMubeSlfHP2ZFUI907/YUoyvC8bIo&#10;8vPTAkNx1BWTaT5N7rODtXU+fBZQkyiU1GEJE7Nse+MDvgShAyQG86BVda20TofYNmKpHdkyLLgO&#10;6Y1o8QdKG9KU9Ox0MkqODUTzzrM20Y1IjdOHi5l3GSYp7LSIGG2+ConEpURfic04F2YfP6EjSmKo&#10;txj2+MOr3mLc5YEWKTKYsDeulQGXsk+TdqCs+jFQJjs8En6UdxRDu2pTx+TToQNWUO2wMRx08+Ut&#10;v1ZYvRvmwz1zOFDYC7gkwh1+pAZkH3qJkjW4X6/dRzz2OWopaXBAS+p/bpgTlOgvBifgPB+P40Sn&#10;w3gyLfDgjjWrY43Z1EvAlshxHVmexIgPehClg/oJd8kiRkUVMxxjlzQM4jJ0awN3EReLRQLhDFsW&#10;bsyD5dF1pDn25mP7xJztGzhO0S0Mo8xmL/q4w0ZLA4tNAKlSk0eiO1b7AuD8p97vd1VcMMfnhDps&#10;1PlvAAAA//8DAFBLAwQUAAYACAAAACEA1p3jL+IAAAAKAQAADwAAAGRycy9kb3ducmV2LnhtbEyP&#10;S0/DMBCE70j8B2uRuCDqtCVNCNlUCPGQuNHwEDc3XpKIeB3Fbhr+Pc4JTqPVjGa/ybeT6cRIg2st&#10;IywXEQjiyuqWa4TX8uEyBeG8Yq06y4TwQw62xelJrjJtj/xC487XIpSwyxRC432fSemqhoxyC9sT&#10;B+/LDkb5cA611IM6hnLTyVUUbaRRLYcPjerprqHqe3cwCJ8X9cezmx7fjut43d8/jWXyrkvE87Pp&#10;9gaEp8n/hWHGD+hQBKa9PbB2okNIrtOwxSOsZp0Dy6skBrFH2KQxyCKX/ycUvwAAAP//AwBQSwEC&#10;LQAUAAYACAAAACEAtoM4kv4AAADhAQAAEwAAAAAAAAAAAAAAAAAAAAAAW0NvbnRlbnRfVHlwZXNd&#10;LnhtbFBLAQItABQABgAIAAAAIQA4/SH/1gAAAJQBAAALAAAAAAAAAAAAAAAAAC8BAABfcmVscy8u&#10;cmVsc1BLAQItABQABgAIAAAAIQBEBR9mlgIAAJkFAAAOAAAAAAAAAAAAAAAAAC4CAABkcnMvZTJv&#10;RG9jLnhtbFBLAQItABQABgAIAAAAIQDWneMv4gAAAAoBAAAPAAAAAAAAAAAAAAAAAPAEAABkcnMv&#10;ZG93bnJldi54bWxQSwUGAAAAAAQABADzAAAA/wUAAAAA&#10;" fillcolor="white [3201]" stroked="f" strokeweight=".5pt">
                <v:textbox>
                  <w:txbxContent>
                    <w:p w:rsidR="003B165E" w:rsidRPr="007C1167" w:rsidRDefault="003B165E">
                      <w:pPr>
                        <w:rPr>
                          <w:b/>
                          <w:i/>
                          <w:sz w:val="16"/>
                          <w:szCs w:val="16"/>
                        </w:rPr>
                      </w:pPr>
                      <w:r w:rsidRPr="007C1167">
                        <w:rPr>
                          <w:b/>
                          <w:i/>
                          <w:sz w:val="16"/>
                          <w:szCs w:val="16"/>
                        </w:rPr>
                        <w:t>Outil de collecte des données de la permanence</w:t>
                      </w:r>
                    </w:p>
                  </w:txbxContent>
                </v:textbox>
                <w10:wrap anchorx="page"/>
              </v:shape>
            </w:pict>
          </mc:Fallback>
        </mc:AlternateContent>
      </w:r>
    </w:p>
    <w:p w:rsidR="00E012AC" w:rsidRPr="007B3576" w:rsidRDefault="007C1167" w:rsidP="00600588">
      <w:pPr>
        <w:tabs>
          <w:tab w:val="left" w:pos="930"/>
        </w:tabs>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77696" behindDoc="0" locked="0" layoutInCell="1" allowOverlap="1">
                <wp:simplePos x="0" y="0"/>
                <wp:positionH relativeFrom="column">
                  <wp:posOffset>4157980</wp:posOffset>
                </wp:positionH>
                <wp:positionV relativeFrom="paragraph">
                  <wp:posOffset>94615</wp:posOffset>
                </wp:positionV>
                <wp:extent cx="2171700" cy="3009900"/>
                <wp:effectExtent l="0" t="0" r="0" b="0"/>
                <wp:wrapNone/>
                <wp:docPr id="54" name="Zone de texte 54"/>
                <wp:cNvGraphicFramePr/>
                <a:graphic xmlns:a="http://schemas.openxmlformats.org/drawingml/2006/main">
                  <a:graphicData uri="http://schemas.microsoft.com/office/word/2010/wordprocessingShape">
                    <wps:wsp>
                      <wps:cNvSpPr txBox="1"/>
                      <wps:spPr>
                        <a:xfrm>
                          <a:off x="0" y="0"/>
                          <a:ext cx="2171700" cy="3009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sidRPr="007C1167">
                              <w:rPr>
                                <w:rFonts w:ascii="Calibri" w:eastAsia="Times New Roman" w:hAnsi="Calibri" w:cs="Times New Roman"/>
                                <w:lang w:eastAsia="fr-FR"/>
                              </w:rPr>
                              <w:object w:dxaOrig="21195" w:dyaOrig="30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6pt;height:220.5pt" o:ole="">
                                  <v:imagedata r:id="rId23" o:title=""/>
                                </v:shape>
                                <o:OLEObject Type="Embed" ProgID="AcroExch.Document.DC" ShapeID="_x0000_i1026" DrawAspect="Content" ObjectID="_1688449971" r:id="rId2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4" o:spid="_x0000_s1044" type="#_x0000_t202" style="position:absolute;left:0;text-align:left;margin-left:327.4pt;margin-top:7.45pt;width:171pt;height:237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wYClAIAAJoFAAAOAAAAZHJzL2Uyb0RvYy54bWysVEtv2zAMvg/YfxB0X22n6SuoU2QpOgwo&#10;2mLtUGA3RZYSYbKoSUrs9NePku0k63rpsItNiR8/is/Lq7bWZCOcV2BKWhzllAjDoVJmWdLvTzef&#10;zinxgZmKaTCipFvh6dX044fLxk7ECFagK+EIkhg/aWxJVyHYSZZ5vhI180dghUGlBFezgEe3zCrH&#10;GmSvdTbK89OsAVdZB1x4j7fXnZJOE7+Ugod7Kb0IRJcU3xbS16XvIn6z6SWbLB2zK8X7Z7B/eEXN&#10;lEGnO6prFhhZO/UXVa24Aw8yHHGoM5BScZFiwGiK/FU0jytmRYoFk+PtLk3+/9Hyu82DI6oq6cmY&#10;EsNqrNEPrBSpBAmiDYLgPSapsX6C2EeL6NB+hhaLPdx7vIyxt9LV8Y9REdRjure7FCMV4Xg5Ks6K&#10;sxxVHHXHeX5xgQfkz/bm1vnwRUBNolBShzVMqWWbWx866ACJ3jxoVd0ordMh9o2Ya0c2DCuuQ3ok&#10;kv+B0oY0JT09PskTsYFo3jFrE2lE6pzeXQy9CzFJYatFxGjzTUjMXIr0Dd+Mc2F2/hM6oiS6eo9h&#10;j9+/6j3GXRxokTyDCTvjWhlwKfo0avuUVT+HlMkOj7U5iDuKoV20qWWK86EFFlBtsTMcdAPmLb9R&#10;WL1b5sMDczhRWHHcEuEeP1IDZh96iZIVuJe37iMeGx21lDQ4oSX1v9bMCUr0V4MjcFGMx3Gk02F8&#10;cjbCgzvULA41Zl3PAVuiwH1keRIjPuhBlA7qZ1wms+gVVcxw9F3SMIjz0O0NXEZczGYJhENsWbg1&#10;j5ZH6pjm2JtP7TNztm/gOEZ3MMwym7zq4w4bLQ3M1gGkSk0eE91ltS8ALoA0Jv2yihvm8JxQ+5U6&#10;/Q0AAP//AwBQSwMEFAAGAAgAAAAhAHNwfpXhAAAACgEAAA8AAABkcnMvZG93bnJldi54bWxMj0tP&#10;hEAQhO8m/odJm3gx7qDLIiDDxhgfiTcXH/E2y7RAZHoIMwv4721PeqyuStXXxXaxvZhw9J0jBRer&#10;CARS7UxHjYKX6v48BeGDJqN7R6jgGz1sy+OjQufGzfSM0y40gkvI51pBG8KQS+nrFq32Kzcgsffp&#10;RqsDy7GRZtQzl9teXkZRIq3uiBdaPeBti/XX7mAVfJw1709+eXid15v1cPc4VVdvplLq9GS5uQYR&#10;cAl/YfjFZ3QomWnvDmS86BUkm5jRAxtxBoIDWZbwYa8gTtMMZFnI/y+UPwAAAP//AwBQSwECLQAU&#10;AAYACAAAACEAtoM4kv4AAADhAQAAEwAAAAAAAAAAAAAAAAAAAAAAW0NvbnRlbnRfVHlwZXNdLnht&#10;bFBLAQItABQABgAIAAAAIQA4/SH/1gAAAJQBAAALAAAAAAAAAAAAAAAAAC8BAABfcmVscy8ucmVs&#10;c1BLAQItABQABgAIAAAAIQD96wYClAIAAJoFAAAOAAAAAAAAAAAAAAAAAC4CAABkcnMvZTJvRG9j&#10;LnhtbFBLAQItABQABgAIAAAAIQBzcH6V4QAAAAoBAAAPAAAAAAAAAAAAAAAAAO4EAABkcnMvZG93&#10;bnJldi54bWxQSwUGAAAAAAQABADzAAAA/AUAAAAA&#10;" fillcolor="white [3201]" stroked="f" strokeweight=".5pt">
                <v:textbox>
                  <w:txbxContent>
                    <w:p w:rsidR="003B165E" w:rsidRDefault="003B165E">
                      <w:r w:rsidRPr="007C1167">
                        <w:rPr>
                          <w:rFonts w:ascii="Calibri" w:eastAsia="Times New Roman" w:hAnsi="Calibri" w:cs="Times New Roman"/>
                          <w:lang w:eastAsia="fr-FR"/>
                        </w:rPr>
                        <w:object w:dxaOrig="21195" w:dyaOrig="30000">
                          <v:shape id="_x0000_i1026" type="#_x0000_t75" style="width:155.8pt;height:220.5pt" o:ole="">
                            <v:imagedata r:id="rId25" o:title=""/>
                          </v:shape>
                          <o:OLEObject Type="Embed" ProgID="AcroExch.Document.DC" ShapeID="_x0000_i1026" DrawAspect="Content" ObjectID="_1672854673" r:id="rId26"/>
                        </w:object>
                      </w:r>
                    </w:p>
                  </w:txbxContent>
                </v:textbox>
              </v:shape>
            </w:pict>
          </mc:Fallback>
        </mc:AlternateContent>
      </w: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C877E1" w:rsidRPr="007B3576" w:rsidRDefault="00C877E1"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4A69C6" w:rsidRPr="007B3576" w:rsidRDefault="004A69C6" w:rsidP="00600588">
      <w:pPr>
        <w:pStyle w:val="Paragraphedeliste"/>
        <w:numPr>
          <w:ilvl w:val="0"/>
          <w:numId w:val="5"/>
        </w:numPr>
        <w:tabs>
          <w:tab w:val="left" w:pos="930"/>
        </w:tabs>
        <w:jc w:val="both"/>
        <w:rPr>
          <w:rFonts w:ascii="Candara" w:hAnsi="Candara"/>
          <w:b/>
          <w:color w:val="00B0F0"/>
          <w:sz w:val="28"/>
          <w:szCs w:val="28"/>
          <w:u w:val="single"/>
        </w:rPr>
      </w:pPr>
      <w:r w:rsidRPr="007B3576">
        <w:rPr>
          <w:rFonts w:ascii="Candara" w:hAnsi="Candara"/>
          <w:b/>
          <w:color w:val="00B0F0"/>
          <w:sz w:val="28"/>
          <w:szCs w:val="28"/>
          <w:u w:val="single"/>
        </w:rPr>
        <w:lastRenderedPageBreak/>
        <w:t>Causerie éducative</w:t>
      </w:r>
    </w:p>
    <w:p w:rsidR="003625E5" w:rsidRPr="007B3576" w:rsidRDefault="004A69C6" w:rsidP="00600588">
      <w:pPr>
        <w:spacing w:after="0" w:line="360" w:lineRule="auto"/>
        <w:jc w:val="both"/>
        <w:rPr>
          <w:rFonts w:ascii="Candara" w:eastAsia="Times New Roman" w:hAnsi="Candara" w:cs="Calibri"/>
          <w:color w:val="000000"/>
          <w:sz w:val="24"/>
          <w:szCs w:val="24"/>
          <w:lang w:eastAsia="fr-FR"/>
        </w:rPr>
      </w:pPr>
      <w:r w:rsidRPr="007B3576">
        <w:rPr>
          <w:rFonts w:ascii="Candara" w:eastAsia="Calibri" w:hAnsi="Candara" w:cs="Times New Roman"/>
          <w:noProof/>
          <w:sz w:val="24"/>
          <w:szCs w:val="24"/>
          <w:lang w:eastAsia="fr-FR"/>
        </w:rPr>
        <w:drawing>
          <wp:anchor distT="0" distB="0" distL="114300" distR="114300" simplePos="0" relativeHeight="251680768" behindDoc="0" locked="0" layoutInCell="1" allowOverlap="1" wp14:anchorId="232D4344" wp14:editId="1A7A53FC">
            <wp:simplePos x="0" y="0"/>
            <wp:positionH relativeFrom="column">
              <wp:posOffset>-2540</wp:posOffset>
            </wp:positionH>
            <wp:positionV relativeFrom="paragraph">
              <wp:posOffset>-3175</wp:posOffset>
            </wp:positionV>
            <wp:extent cx="2324100" cy="1743075"/>
            <wp:effectExtent l="0" t="0" r="0" b="9525"/>
            <wp:wrapSquare wrapText="bothSides"/>
            <wp:docPr id="37" name="Image 37" descr="C:\Users\AC\Downloads\facebook_1611140274949_6757612099783557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Downloads\facebook_1611140274949_675761209978355707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Calibri" w:hAnsi="Candara" w:cs="Times New Roman"/>
          <w:sz w:val="24"/>
          <w:szCs w:val="24"/>
        </w:rPr>
        <w:t>Le moyen que nous utilisons pour passer à l’information à un groupe de personnes est la causerie éducative. Elle se déroule le plus souvent le Mercredi parce que la plus des jeunes finissent l’école à Midi et le samedi car c’est le weekend end. Elle dure environ 01h de temps et comme la permanence, les thèmes abordés peuvent venir des bénéficiaires, des unités en fonction du constat posé ou alors en lien avec une célébration. Pour une causerie éducative, nous devons avoir en moyenne 15 personnes toutes cibles confondues. Tout au long de l’année 2020 nous avons organisé 30 causeries éducatives.</w:t>
      </w:r>
      <w:r w:rsidRPr="007B3576">
        <w:rPr>
          <w:rFonts w:ascii="Candara" w:eastAsia="Times New Roman" w:hAnsi="Candara" w:cs="Calibri"/>
          <w:color w:val="000000"/>
          <w:sz w:val="24"/>
          <w:szCs w:val="24"/>
          <w:lang w:eastAsia="fr-FR"/>
        </w:rPr>
        <w:t xml:space="preserve"> Nous faisons beaucoup plus des causeries éducatives sous forme de projection cinématographique  Grâce à la nouvelle nous choisissons des films qui ont trait avec le thème que nous aimerions bien aborder, puis à la fin de chaque filme nous faisons un partage de connaissance. Aussi toutes les causeries éducatives se terminent par le partage d’un casse-croute.</w:t>
      </w:r>
    </w:p>
    <w:tbl>
      <w:tblPr>
        <w:tblStyle w:val="Grilledutableau"/>
        <w:tblpPr w:leftFromText="141" w:rightFromText="141" w:vertAnchor="text" w:tblpY="1"/>
        <w:tblOverlap w:val="never"/>
        <w:tblW w:w="11385" w:type="dxa"/>
        <w:tblLook w:val="04A0" w:firstRow="1" w:lastRow="0" w:firstColumn="1" w:lastColumn="0" w:noHBand="0" w:noVBand="1"/>
      </w:tblPr>
      <w:tblGrid>
        <w:gridCol w:w="2127"/>
        <w:gridCol w:w="4395"/>
        <w:gridCol w:w="4863"/>
      </w:tblGrid>
      <w:tr w:rsidR="003625E5" w:rsidRPr="007B3576" w:rsidTr="002168BC">
        <w:tc>
          <w:tcPr>
            <w:tcW w:w="11385" w:type="dxa"/>
            <w:gridSpan w:val="3"/>
            <w:shd w:val="clear" w:color="auto" w:fill="808080" w:themeFill="background1" w:themeFillShade="80"/>
          </w:tcPr>
          <w:p w:rsidR="003625E5" w:rsidRPr="007B3576" w:rsidRDefault="003625E5" w:rsidP="00600588">
            <w:pPr>
              <w:spacing w:line="360" w:lineRule="auto"/>
              <w:jc w:val="both"/>
              <w:rPr>
                <w:rFonts w:ascii="Candara" w:hAnsi="Candara"/>
                <w:b/>
                <w:sz w:val="24"/>
                <w:szCs w:val="24"/>
              </w:rPr>
            </w:pPr>
            <w:r w:rsidRPr="007B3576">
              <w:rPr>
                <w:rFonts w:ascii="Candara" w:hAnsi="Candara"/>
                <w:b/>
                <w:color w:val="FFFFFF" w:themeColor="background1"/>
                <w:sz w:val="24"/>
                <w:szCs w:val="24"/>
              </w:rPr>
              <w:t>THEMES DES  CAUSERIES</w:t>
            </w:r>
          </w:p>
        </w:tc>
      </w:tr>
      <w:tr w:rsidR="003625E5" w:rsidRPr="007B3576" w:rsidTr="002168BC">
        <w:tc>
          <w:tcPr>
            <w:tcW w:w="2127" w:type="dxa"/>
          </w:tcPr>
          <w:p w:rsidR="003625E5" w:rsidRPr="007B3576" w:rsidRDefault="003625E5" w:rsidP="00600588">
            <w:pPr>
              <w:spacing w:line="360" w:lineRule="auto"/>
              <w:jc w:val="both"/>
              <w:rPr>
                <w:rFonts w:ascii="Candara" w:hAnsi="Candara"/>
                <w:sz w:val="24"/>
                <w:szCs w:val="24"/>
              </w:rPr>
            </w:pPr>
            <w:r w:rsidRPr="007B3576">
              <w:rPr>
                <w:rFonts w:ascii="Candara" w:hAnsi="Candara"/>
                <w:sz w:val="24"/>
                <w:szCs w:val="24"/>
              </w:rPr>
              <w:t>Mois</w:t>
            </w:r>
          </w:p>
        </w:tc>
        <w:tc>
          <w:tcPr>
            <w:tcW w:w="4395" w:type="dxa"/>
          </w:tcPr>
          <w:p w:rsidR="003625E5" w:rsidRPr="007B3576" w:rsidRDefault="003625E5" w:rsidP="00600588">
            <w:pPr>
              <w:spacing w:line="360" w:lineRule="auto"/>
              <w:jc w:val="both"/>
              <w:rPr>
                <w:rFonts w:ascii="Candara" w:hAnsi="Candara"/>
                <w:sz w:val="24"/>
                <w:szCs w:val="24"/>
              </w:rPr>
            </w:pPr>
            <w:r w:rsidRPr="007B3576">
              <w:rPr>
                <w:rFonts w:ascii="Candara" w:hAnsi="Candara"/>
                <w:sz w:val="24"/>
                <w:szCs w:val="24"/>
              </w:rPr>
              <w:t>DOUALA</w:t>
            </w:r>
          </w:p>
        </w:tc>
        <w:tc>
          <w:tcPr>
            <w:tcW w:w="4863" w:type="dxa"/>
          </w:tcPr>
          <w:p w:rsidR="003625E5" w:rsidRPr="007B3576" w:rsidRDefault="003625E5" w:rsidP="00600588">
            <w:pPr>
              <w:spacing w:line="360" w:lineRule="auto"/>
              <w:jc w:val="both"/>
              <w:rPr>
                <w:rFonts w:ascii="Candara" w:hAnsi="Candara"/>
                <w:sz w:val="24"/>
                <w:szCs w:val="24"/>
              </w:rPr>
            </w:pPr>
            <w:r w:rsidRPr="007B3576">
              <w:rPr>
                <w:rFonts w:ascii="Candara" w:hAnsi="Candara"/>
                <w:sz w:val="24"/>
                <w:szCs w:val="24"/>
              </w:rPr>
              <w:t>YAOUNDE</w:t>
            </w: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Janvier</w:t>
            </w:r>
          </w:p>
        </w:tc>
        <w:tc>
          <w:tcPr>
            <w:tcW w:w="4395" w:type="dxa"/>
            <w:shd w:val="clear" w:color="auto" w:fill="00B0F0"/>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Santé sexuelle et anale</w:t>
            </w:r>
          </w:p>
        </w:tc>
        <w:tc>
          <w:tcPr>
            <w:tcW w:w="4863" w:type="dxa"/>
            <w:vMerge w:val="restart"/>
            <w:shd w:val="clear" w:color="auto" w:fill="FFFFFF" w:themeFill="background1"/>
          </w:tcPr>
          <w:p w:rsidR="003625E5" w:rsidRPr="007B3576" w:rsidRDefault="003625E5" w:rsidP="00600588">
            <w:pPr>
              <w:spacing w:line="360" w:lineRule="auto"/>
              <w:jc w:val="both"/>
              <w:rPr>
                <w:rFonts w:ascii="Candara" w:hAnsi="Candara"/>
                <w:b/>
                <w:sz w:val="24"/>
                <w:szCs w:val="24"/>
              </w:rPr>
            </w:pP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Février</w:t>
            </w:r>
          </w:p>
        </w:tc>
        <w:tc>
          <w:tcPr>
            <w:tcW w:w="4395" w:type="dxa"/>
            <w:shd w:val="clear" w:color="auto" w:fill="00B0F0"/>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Auto Test VIH</w:t>
            </w:r>
          </w:p>
        </w:tc>
        <w:tc>
          <w:tcPr>
            <w:tcW w:w="4863" w:type="dxa"/>
            <w:vMerge/>
            <w:shd w:val="clear" w:color="auto" w:fill="FFFFFF" w:themeFill="background1"/>
          </w:tcPr>
          <w:p w:rsidR="003625E5" w:rsidRPr="007B3576" w:rsidRDefault="003625E5" w:rsidP="00600588">
            <w:pPr>
              <w:spacing w:line="360" w:lineRule="auto"/>
              <w:jc w:val="both"/>
              <w:rPr>
                <w:rFonts w:ascii="Candara" w:hAnsi="Candara"/>
                <w:b/>
                <w:sz w:val="24"/>
                <w:szCs w:val="24"/>
              </w:rPr>
            </w:pP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Mars</w:t>
            </w:r>
          </w:p>
        </w:tc>
        <w:tc>
          <w:tcPr>
            <w:tcW w:w="4395" w:type="dxa"/>
            <w:tcBorders>
              <w:bottom w:val="single" w:sz="4" w:space="0" w:color="auto"/>
            </w:tcBorders>
            <w:shd w:val="clear" w:color="auto" w:fill="00B0F0"/>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Hygiène corporelle en milieu MSM</w:t>
            </w:r>
          </w:p>
        </w:tc>
        <w:tc>
          <w:tcPr>
            <w:tcW w:w="4863" w:type="dxa"/>
            <w:vMerge/>
            <w:tcBorders>
              <w:bottom w:val="single" w:sz="4" w:space="0" w:color="auto"/>
            </w:tcBorders>
            <w:shd w:val="clear" w:color="auto" w:fill="FFFFFF" w:themeFill="background1"/>
          </w:tcPr>
          <w:p w:rsidR="003625E5" w:rsidRPr="007B3576" w:rsidRDefault="003625E5" w:rsidP="00600588">
            <w:pPr>
              <w:spacing w:line="360" w:lineRule="auto"/>
              <w:jc w:val="both"/>
              <w:rPr>
                <w:rFonts w:ascii="Candara" w:hAnsi="Candara"/>
                <w:sz w:val="24"/>
                <w:szCs w:val="24"/>
              </w:rPr>
            </w:pP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Avril</w:t>
            </w:r>
          </w:p>
        </w:tc>
        <w:tc>
          <w:tcPr>
            <w:tcW w:w="4395" w:type="dxa"/>
            <w:shd w:val="clear" w:color="auto" w:fill="00B0F0"/>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Mesures de Prévention contre la COVID_19</w:t>
            </w:r>
          </w:p>
        </w:tc>
        <w:tc>
          <w:tcPr>
            <w:tcW w:w="4863" w:type="dxa"/>
            <w:shd w:val="clear" w:color="auto" w:fill="FF000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Vivre sa sexualité en contexte Homophobe</w:t>
            </w: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Mai</w:t>
            </w:r>
          </w:p>
        </w:tc>
        <w:tc>
          <w:tcPr>
            <w:tcW w:w="4395" w:type="dxa"/>
            <w:shd w:val="clear" w:color="auto" w:fill="00B0F0"/>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La PrEP</w:t>
            </w:r>
          </w:p>
        </w:tc>
        <w:tc>
          <w:tcPr>
            <w:tcW w:w="4863" w:type="dxa"/>
            <w:shd w:val="clear" w:color="auto" w:fill="FF000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Nkwandegue inné ou acquis</w:t>
            </w: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Juin</w:t>
            </w:r>
          </w:p>
        </w:tc>
        <w:tc>
          <w:tcPr>
            <w:tcW w:w="4395" w:type="dxa"/>
            <w:shd w:val="clear" w:color="auto" w:fill="00B0F0"/>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Les condylomes</w:t>
            </w:r>
          </w:p>
        </w:tc>
        <w:tc>
          <w:tcPr>
            <w:tcW w:w="4863" w:type="dxa"/>
            <w:shd w:val="clear" w:color="auto" w:fill="FF000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Les différentes méthodes de Prévention</w:t>
            </w: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Juillet</w:t>
            </w:r>
          </w:p>
        </w:tc>
        <w:tc>
          <w:tcPr>
            <w:tcW w:w="9258" w:type="dxa"/>
            <w:gridSpan w:val="2"/>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La PrEP, outil de prévention supplémentaire</w:t>
            </w: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Aout</w:t>
            </w:r>
          </w:p>
        </w:tc>
        <w:tc>
          <w:tcPr>
            <w:tcW w:w="9258" w:type="dxa"/>
            <w:gridSpan w:val="2"/>
            <w:shd w:val="clear" w:color="auto" w:fill="FFFFFF" w:themeFill="background1"/>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Auto test</w:t>
            </w: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Septembre</w:t>
            </w:r>
          </w:p>
        </w:tc>
        <w:tc>
          <w:tcPr>
            <w:tcW w:w="4395" w:type="dxa"/>
            <w:shd w:val="clear" w:color="auto" w:fill="00B0F0"/>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PrEP+Préservatif+Gel lubrifiant</w:t>
            </w:r>
          </w:p>
        </w:tc>
        <w:tc>
          <w:tcPr>
            <w:tcW w:w="4863" w:type="dxa"/>
            <w:vMerge w:val="restart"/>
            <w:shd w:val="clear" w:color="auto" w:fill="FF000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Autonomie</w:t>
            </w: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Octobre</w:t>
            </w:r>
          </w:p>
        </w:tc>
        <w:tc>
          <w:tcPr>
            <w:tcW w:w="4395" w:type="dxa"/>
            <w:shd w:val="clear" w:color="auto" w:fill="00B0F0"/>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Les Hépatites virales</w:t>
            </w:r>
          </w:p>
        </w:tc>
        <w:tc>
          <w:tcPr>
            <w:tcW w:w="4863" w:type="dxa"/>
            <w:vMerge/>
            <w:shd w:val="clear" w:color="auto" w:fill="FF0000"/>
          </w:tcPr>
          <w:p w:rsidR="003625E5" w:rsidRPr="007B3576" w:rsidRDefault="003625E5" w:rsidP="00600588">
            <w:pPr>
              <w:spacing w:line="360" w:lineRule="auto"/>
              <w:jc w:val="both"/>
              <w:rPr>
                <w:rFonts w:ascii="Candara" w:hAnsi="Candara"/>
                <w:b/>
                <w:color w:val="FFFFFF" w:themeColor="background1"/>
                <w:sz w:val="24"/>
                <w:szCs w:val="24"/>
              </w:rPr>
            </w:pP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Novembre</w:t>
            </w:r>
          </w:p>
        </w:tc>
        <w:tc>
          <w:tcPr>
            <w:tcW w:w="4395" w:type="dxa"/>
            <w:shd w:val="clear" w:color="auto" w:fill="00B0F0"/>
          </w:tcPr>
          <w:p w:rsidR="003625E5" w:rsidRPr="007B3576" w:rsidRDefault="003625E5" w:rsidP="00600588">
            <w:pPr>
              <w:spacing w:line="360" w:lineRule="auto"/>
              <w:jc w:val="both"/>
              <w:rPr>
                <w:rFonts w:ascii="Candara" w:hAnsi="Candara"/>
                <w:b/>
                <w:sz w:val="24"/>
                <w:szCs w:val="24"/>
              </w:rPr>
            </w:pPr>
            <w:r w:rsidRPr="007B3576">
              <w:rPr>
                <w:rFonts w:ascii="Candara" w:hAnsi="Candara"/>
                <w:b/>
                <w:sz w:val="24"/>
                <w:szCs w:val="24"/>
              </w:rPr>
              <w:t>La PrEP</w:t>
            </w:r>
          </w:p>
        </w:tc>
        <w:tc>
          <w:tcPr>
            <w:tcW w:w="4863" w:type="dxa"/>
            <w:vMerge/>
            <w:shd w:val="clear" w:color="auto" w:fill="FF0000"/>
          </w:tcPr>
          <w:p w:rsidR="003625E5" w:rsidRPr="007B3576" w:rsidRDefault="003625E5" w:rsidP="00600588">
            <w:pPr>
              <w:spacing w:line="360" w:lineRule="auto"/>
              <w:jc w:val="both"/>
              <w:rPr>
                <w:rFonts w:ascii="Candara" w:hAnsi="Candara"/>
                <w:b/>
                <w:color w:val="FFFFFF" w:themeColor="background1"/>
                <w:sz w:val="24"/>
                <w:szCs w:val="24"/>
              </w:rPr>
            </w:pPr>
          </w:p>
        </w:tc>
      </w:tr>
      <w:tr w:rsidR="003625E5" w:rsidRPr="007B3576" w:rsidTr="002168BC">
        <w:tc>
          <w:tcPr>
            <w:tcW w:w="2127" w:type="dxa"/>
            <w:shd w:val="clear" w:color="auto" w:fill="808080" w:themeFill="background1" w:themeFillShade="8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Décembre</w:t>
            </w:r>
          </w:p>
        </w:tc>
        <w:tc>
          <w:tcPr>
            <w:tcW w:w="4395" w:type="dxa"/>
            <w:shd w:val="clear" w:color="auto" w:fill="00B0F0"/>
          </w:tcPr>
          <w:p w:rsidR="003625E5" w:rsidRPr="007B3576" w:rsidRDefault="002168BC" w:rsidP="00600588">
            <w:pPr>
              <w:spacing w:line="360" w:lineRule="auto"/>
              <w:jc w:val="both"/>
              <w:rPr>
                <w:rFonts w:ascii="Candara" w:hAnsi="Candara"/>
                <w:b/>
                <w:sz w:val="24"/>
                <w:szCs w:val="24"/>
              </w:rPr>
            </w:pPr>
            <w:r w:rsidRPr="007B3576">
              <w:rPr>
                <w:rFonts w:ascii="Candara" w:hAnsi="Candara"/>
                <w:b/>
                <w:sz w:val="24"/>
                <w:szCs w:val="24"/>
              </w:rPr>
              <w:t>Préventon combinée</w:t>
            </w:r>
          </w:p>
        </w:tc>
        <w:tc>
          <w:tcPr>
            <w:tcW w:w="4863" w:type="dxa"/>
            <w:shd w:val="clear" w:color="auto" w:fill="FF0000"/>
          </w:tcPr>
          <w:p w:rsidR="003625E5" w:rsidRPr="007B3576" w:rsidRDefault="003625E5" w:rsidP="00600588">
            <w:pPr>
              <w:spacing w:line="360" w:lineRule="auto"/>
              <w:jc w:val="both"/>
              <w:rPr>
                <w:rFonts w:ascii="Candara" w:hAnsi="Candara"/>
                <w:b/>
                <w:color w:val="FFFFFF" w:themeColor="background1"/>
                <w:sz w:val="24"/>
                <w:szCs w:val="24"/>
              </w:rPr>
            </w:pPr>
            <w:r w:rsidRPr="007B3576">
              <w:rPr>
                <w:rFonts w:ascii="Candara" w:hAnsi="Candara"/>
                <w:b/>
                <w:color w:val="FFFFFF" w:themeColor="background1"/>
                <w:sz w:val="24"/>
                <w:szCs w:val="24"/>
              </w:rPr>
              <w:t xml:space="preserve">Safer Sex </w:t>
            </w:r>
          </w:p>
        </w:tc>
      </w:tr>
    </w:tbl>
    <w:p w:rsidR="00E012AC" w:rsidRPr="007B3576" w:rsidRDefault="003625E5" w:rsidP="00600588">
      <w:pPr>
        <w:tabs>
          <w:tab w:val="left" w:pos="930"/>
        </w:tabs>
        <w:jc w:val="both"/>
        <w:rPr>
          <w:rFonts w:ascii="Candara" w:hAnsi="Candara"/>
        </w:rPr>
      </w:pPr>
      <w:r w:rsidRPr="007B3576">
        <w:rPr>
          <w:rFonts w:ascii="Candara" w:hAnsi="Candara"/>
        </w:rPr>
        <w:br w:type="textWrapping" w:clear="all"/>
      </w:r>
    </w:p>
    <w:p w:rsidR="00E012AC" w:rsidRPr="007B3576" w:rsidRDefault="00E012AC" w:rsidP="00600588">
      <w:pPr>
        <w:tabs>
          <w:tab w:val="left" w:pos="930"/>
        </w:tabs>
        <w:jc w:val="both"/>
        <w:rPr>
          <w:rFonts w:ascii="Candara" w:hAnsi="Candara"/>
        </w:rPr>
      </w:pPr>
    </w:p>
    <w:p w:rsidR="00E012AC" w:rsidRPr="007B3576" w:rsidRDefault="00C877E1" w:rsidP="00600588">
      <w:pPr>
        <w:tabs>
          <w:tab w:val="left" w:pos="930"/>
        </w:tabs>
        <w:jc w:val="both"/>
        <w:rPr>
          <w:rFonts w:ascii="Candara" w:hAnsi="Candara"/>
        </w:rPr>
      </w:pPr>
      <w:r w:rsidRPr="007B3576">
        <w:rPr>
          <w:rFonts w:ascii="Candara" w:hAnsi="Candara"/>
          <w:noProof/>
          <w:lang w:eastAsia="fr-FR"/>
        </w:rPr>
        <w:lastRenderedPageBreak/>
        <mc:AlternateContent>
          <mc:Choice Requires="wps">
            <w:drawing>
              <wp:anchor distT="0" distB="0" distL="114300" distR="114300" simplePos="0" relativeHeight="251681792" behindDoc="0" locked="0" layoutInCell="1" allowOverlap="1">
                <wp:simplePos x="0" y="0"/>
                <wp:positionH relativeFrom="margin">
                  <wp:posOffset>-161925</wp:posOffset>
                </wp:positionH>
                <wp:positionV relativeFrom="paragraph">
                  <wp:posOffset>179705</wp:posOffset>
                </wp:positionV>
                <wp:extent cx="6781800" cy="1571625"/>
                <wp:effectExtent l="0" t="0" r="0" b="9525"/>
                <wp:wrapNone/>
                <wp:docPr id="59" name="Zone de texte 59"/>
                <wp:cNvGraphicFramePr/>
                <a:graphic xmlns:a="http://schemas.openxmlformats.org/drawingml/2006/main">
                  <a:graphicData uri="http://schemas.microsoft.com/office/word/2010/wordprocessingShape">
                    <wps:wsp>
                      <wps:cNvSpPr txBox="1"/>
                      <wps:spPr>
                        <a:xfrm>
                          <a:off x="0" y="0"/>
                          <a:ext cx="6781800" cy="1571625"/>
                        </a:xfrm>
                        <a:prstGeom prst="rect">
                          <a:avLst/>
                        </a:prstGeom>
                        <a:solidFill>
                          <a:srgbClr val="0070C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2168BC" w:rsidRDefault="003B165E" w:rsidP="002168BC">
                            <w:pPr>
                              <w:jc w:val="both"/>
                              <w:rPr>
                                <w:rFonts w:ascii="Candara" w:hAnsi="Candara"/>
                                <w:b/>
                                <w:color w:val="FFFFFF" w:themeColor="background1"/>
                                <w:sz w:val="24"/>
                                <w:szCs w:val="24"/>
                                <w:u w:val="single"/>
                              </w:rPr>
                            </w:pPr>
                            <w:r w:rsidRPr="002168BC">
                              <w:rPr>
                                <w:rFonts w:ascii="Candara" w:hAnsi="Candara"/>
                                <w:b/>
                                <w:color w:val="FFFFFF" w:themeColor="background1"/>
                                <w:sz w:val="24"/>
                                <w:szCs w:val="24"/>
                                <w:u w:val="single"/>
                              </w:rPr>
                              <w:t>Analyse :</w:t>
                            </w:r>
                          </w:p>
                          <w:p w:rsidR="003B165E" w:rsidRPr="002168BC" w:rsidRDefault="003B165E" w:rsidP="002168BC">
                            <w:pPr>
                              <w:spacing w:after="0" w:line="360" w:lineRule="auto"/>
                              <w:jc w:val="both"/>
                              <w:rPr>
                                <w:rFonts w:ascii="Candara" w:eastAsia="Calibri" w:hAnsi="Candara" w:cs="Times New Roman"/>
                                <w:color w:val="FFFFFF" w:themeColor="background1"/>
                                <w:sz w:val="24"/>
                                <w:szCs w:val="24"/>
                              </w:rPr>
                            </w:pPr>
                            <w:r w:rsidRPr="002168BC">
                              <w:rPr>
                                <w:rFonts w:ascii="Candara" w:eastAsia="Calibri" w:hAnsi="Candara" w:cs="Times New Roman"/>
                                <w:color w:val="FFFFFF" w:themeColor="background1"/>
                                <w:sz w:val="24"/>
                                <w:szCs w:val="24"/>
                              </w:rPr>
                              <w:t>Aussi bien à Yaoundé qu’ à Douala ,on se rend compte qu’il y’a une forte domination des passifs .Les raisons ont été donné dans les analyses sur les chiffres de la permanence.</w:t>
                            </w:r>
                          </w:p>
                          <w:p w:rsidR="003B165E" w:rsidRPr="002168BC" w:rsidRDefault="003B165E" w:rsidP="002168BC">
                            <w:pPr>
                              <w:spacing w:after="0" w:line="360" w:lineRule="auto"/>
                              <w:jc w:val="both"/>
                              <w:rPr>
                                <w:rFonts w:ascii="Candara" w:eastAsia="Calibri" w:hAnsi="Candara" w:cs="Times New Roman"/>
                                <w:color w:val="FFFFFF" w:themeColor="background1"/>
                                <w:sz w:val="24"/>
                                <w:szCs w:val="24"/>
                              </w:rPr>
                            </w:pPr>
                            <w:r w:rsidRPr="002168BC">
                              <w:rPr>
                                <w:rFonts w:ascii="Candara" w:eastAsia="Calibri" w:hAnsi="Candara" w:cs="Times New Roman"/>
                                <w:color w:val="FFFFFF" w:themeColor="background1"/>
                                <w:sz w:val="24"/>
                                <w:szCs w:val="24"/>
                              </w:rPr>
                              <w:t>Les hétérosexuels présents sont ceux qui pour la plupart ont des amis ou des membres de la famille LGBTIQ et ils aimeraient comprendre.</w:t>
                            </w:r>
                          </w:p>
                          <w:p w:rsidR="003B165E" w:rsidRPr="002168BC" w:rsidRDefault="003B165E">
                            <w:pPr>
                              <w:rPr>
                                <w:b/>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9" o:spid="_x0000_s1045" type="#_x0000_t202" style="position:absolute;left:0;text-align:left;margin-left:-12.75pt;margin-top:14.15pt;width:534pt;height:123.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xkqmwIAAJsFAAAOAAAAZHJzL2Uyb0RvYy54bWysVFtv0zAUfkfiP1h+Z0lKu25V06l0GkKa&#10;tokNTeLNdezWwvExttuk+/UcO+mFwcsQL8nxOd+5X6ZXba3JVjivwJS0OMspEYZDpcyqpN+ebj5c&#10;UOIDMxXTYERJd8LTq9n7d9PGTsQA1qAr4QgaMX7S2JKuQ7CTLPN8LWrmz8AKg0IJrmYBn26VVY41&#10;aL3W2SDPz7MGXGUdcOE9cq87IZ0l+1IKHu6l9CIQXVKMLaSvS99l/GazKZusHLNrxfsw2D9EUTNl&#10;0OnB1DULjGyc+sNUrbgDDzKccagzkFJxkXLAbIr8VTaPa2ZFygWL4+2hTP7/meV32wdHVFXS0SUl&#10;htXYo+/YKVIJEkQbBEE+FqmxfoLYR4vo0H6CFpu953tkxtxb6er4x6wIyrHcu0OJ0RThyDwfXxQX&#10;OYo4yorRuDgfjKKd7KhunQ+fBdQkEiV12MNUWra99aGD7iHRmwetqhuldXq41XKhHdmy2O98nC9S&#10;i9H6bzBtSIOxfBzlybKBqN+Z1ibaEWl0en8x9y7HRIWdFhGjzVchsXQp1eQ8Dq04uGecCxNSldB/&#10;QkeURFdvUezxx6jeotzlgRrJM5hwUK6VAZeyT7t2DLv6sQ9ZdnhszknekQztsk0zUxxmYwnVDkfD&#10;Qbdh3vIbhe27ZT48MIcrhS3HMxHu8SM1YPWhpyhZg3v5Gz/icdJRSkmDK1pS/3PDnKBEfzG4A5fF&#10;cBh3Oj2Go/EAH+5UsjyVmE29AJyKAg+S5YmM+KD3pHRQP+M1mUevKGKGo++Shj25CN3hwGvExXye&#10;QLjFloVb82h5NB3LHIfzqX1mzvYTHPfoDvbLzCavBrnDRk0D800AqdKUx0J3Ve0bgBcg7Ul/reKJ&#10;OX0n1PGmzn4BAAD//wMAUEsDBBQABgAIAAAAIQDpk2n+4QAAAAsBAAAPAAAAZHJzL2Rvd25yZXYu&#10;eG1sTI/BTsMwDIbvSLxDZCQuaEtWmq0qTSeEhHbhwkBC3LImayMap2uyrbw93okd/fvT78/VevI9&#10;O9kxuoAKFnMBzGITjMNWwefH66wAFpNGo/uAVsGvjbCub28qXZpwxnd72qaWUQnGUivoUhpKzmPT&#10;Wa/jPAwWabcPo9eJxrHlZtRnKvc9z4RYcq8d0oVOD/als83P9ugV8Lfv1iyly1f5ZnF4EPuvg5Mb&#10;pe7vpucnYMlO6R+Giz6pQ01Ou3BEE1mvYJZJSaiCrHgEdgFEnlGyo2QlC+B1xa9/qP8AAAD//wMA&#10;UEsBAi0AFAAGAAgAAAAhALaDOJL+AAAA4QEAABMAAAAAAAAAAAAAAAAAAAAAAFtDb250ZW50X1R5&#10;cGVzXS54bWxQSwECLQAUAAYACAAAACEAOP0h/9YAAACUAQAACwAAAAAAAAAAAAAAAAAvAQAAX3Jl&#10;bHMvLnJlbHNQSwECLQAUAAYACAAAACEAFg8ZKpsCAACbBQAADgAAAAAAAAAAAAAAAAAuAgAAZHJz&#10;L2Uyb0RvYy54bWxQSwECLQAUAAYACAAAACEA6ZNp/uEAAAALAQAADwAAAAAAAAAAAAAAAAD1BAAA&#10;ZHJzL2Rvd25yZXYueG1sUEsFBgAAAAAEAAQA8wAAAAMGAAAAAA==&#10;" fillcolor="#0070c0" stroked="f" strokeweight=".5pt">
                <v:textbox>
                  <w:txbxContent>
                    <w:p w:rsidR="003B165E" w:rsidRPr="002168BC" w:rsidRDefault="003B165E" w:rsidP="002168BC">
                      <w:pPr>
                        <w:jc w:val="both"/>
                        <w:rPr>
                          <w:rFonts w:ascii="Candara" w:hAnsi="Candara"/>
                          <w:b/>
                          <w:color w:val="FFFFFF" w:themeColor="background1"/>
                          <w:sz w:val="24"/>
                          <w:szCs w:val="24"/>
                          <w:u w:val="single"/>
                        </w:rPr>
                      </w:pPr>
                      <w:r w:rsidRPr="002168BC">
                        <w:rPr>
                          <w:rFonts w:ascii="Candara" w:hAnsi="Candara"/>
                          <w:b/>
                          <w:color w:val="FFFFFF" w:themeColor="background1"/>
                          <w:sz w:val="24"/>
                          <w:szCs w:val="24"/>
                          <w:u w:val="single"/>
                        </w:rPr>
                        <w:t>Analyse :</w:t>
                      </w:r>
                    </w:p>
                    <w:p w:rsidR="003B165E" w:rsidRPr="002168BC" w:rsidRDefault="003B165E" w:rsidP="002168BC">
                      <w:pPr>
                        <w:spacing w:after="0" w:line="360" w:lineRule="auto"/>
                        <w:jc w:val="both"/>
                        <w:rPr>
                          <w:rFonts w:ascii="Candara" w:eastAsia="Calibri" w:hAnsi="Candara" w:cs="Times New Roman"/>
                          <w:color w:val="FFFFFF" w:themeColor="background1"/>
                          <w:sz w:val="24"/>
                          <w:szCs w:val="24"/>
                        </w:rPr>
                      </w:pPr>
                      <w:r w:rsidRPr="002168BC">
                        <w:rPr>
                          <w:rFonts w:ascii="Candara" w:eastAsia="Calibri" w:hAnsi="Candara" w:cs="Times New Roman"/>
                          <w:color w:val="FFFFFF" w:themeColor="background1"/>
                          <w:sz w:val="24"/>
                          <w:szCs w:val="24"/>
                        </w:rPr>
                        <w:t xml:space="preserve">Aussi bien à Yaoundé </w:t>
                      </w:r>
                      <w:proofErr w:type="gramStart"/>
                      <w:r w:rsidRPr="002168BC">
                        <w:rPr>
                          <w:rFonts w:ascii="Candara" w:eastAsia="Calibri" w:hAnsi="Candara" w:cs="Times New Roman"/>
                          <w:color w:val="FFFFFF" w:themeColor="background1"/>
                          <w:sz w:val="24"/>
                          <w:szCs w:val="24"/>
                        </w:rPr>
                        <w:t>qu’ à</w:t>
                      </w:r>
                      <w:proofErr w:type="gramEnd"/>
                      <w:r w:rsidRPr="002168BC">
                        <w:rPr>
                          <w:rFonts w:ascii="Candara" w:eastAsia="Calibri" w:hAnsi="Candara" w:cs="Times New Roman"/>
                          <w:color w:val="FFFFFF" w:themeColor="background1"/>
                          <w:sz w:val="24"/>
                          <w:szCs w:val="24"/>
                        </w:rPr>
                        <w:t xml:space="preserve"> Douala ,on se rend compte qu’il y’a une forte domination des passifs .Les raisons ont été donné dans les analyses sur les chiffres de la permanence.</w:t>
                      </w:r>
                    </w:p>
                    <w:p w:rsidR="003B165E" w:rsidRPr="002168BC" w:rsidRDefault="003B165E" w:rsidP="002168BC">
                      <w:pPr>
                        <w:spacing w:after="0" w:line="360" w:lineRule="auto"/>
                        <w:jc w:val="both"/>
                        <w:rPr>
                          <w:rFonts w:ascii="Candara" w:eastAsia="Calibri" w:hAnsi="Candara" w:cs="Times New Roman"/>
                          <w:color w:val="FFFFFF" w:themeColor="background1"/>
                          <w:sz w:val="24"/>
                          <w:szCs w:val="24"/>
                        </w:rPr>
                      </w:pPr>
                      <w:r w:rsidRPr="002168BC">
                        <w:rPr>
                          <w:rFonts w:ascii="Candara" w:eastAsia="Calibri" w:hAnsi="Candara" w:cs="Times New Roman"/>
                          <w:color w:val="FFFFFF" w:themeColor="background1"/>
                          <w:sz w:val="24"/>
                          <w:szCs w:val="24"/>
                        </w:rPr>
                        <w:t>Les hétérosexuels présents sont ceux qui pour la plupart ont des amis ou des membres de la famille LGBTIQ et ils aimeraient comprendre.</w:t>
                      </w:r>
                    </w:p>
                    <w:p w:rsidR="003B165E" w:rsidRPr="002168BC" w:rsidRDefault="003B165E">
                      <w:pPr>
                        <w:rPr>
                          <w:b/>
                          <w:u w:val="single"/>
                        </w:rPr>
                      </w:pPr>
                    </w:p>
                  </w:txbxContent>
                </v:textbox>
                <w10:wrap anchorx="margin"/>
              </v:shape>
            </w:pict>
          </mc:Fallback>
        </mc:AlternateContent>
      </w: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C877E1" w:rsidRPr="007B3576" w:rsidRDefault="00C877E1" w:rsidP="00600588">
      <w:pPr>
        <w:tabs>
          <w:tab w:val="left" w:pos="930"/>
        </w:tabs>
        <w:jc w:val="both"/>
        <w:rPr>
          <w:rFonts w:ascii="Candara" w:hAnsi="Candara"/>
        </w:rPr>
      </w:pPr>
    </w:p>
    <w:p w:rsidR="00C877E1" w:rsidRPr="007B3576" w:rsidRDefault="00C877E1" w:rsidP="00600588">
      <w:pPr>
        <w:tabs>
          <w:tab w:val="left" w:pos="930"/>
        </w:tabs>
        <w:jc w:val="both"/>
        <w:rPr>
          <w:rFonts w:ascii="Candara" w:hAnsi="Candara"/>
        </w:rPr>
      </w:pPr>
    </w:p>
    <w:p w:rsidR="00C877E1" w:rsidRPr="007B3576" w:rsidRDefault="00C877E1" w:rsidP="00600588">
      <w:pPr>
        <w:tabs>
          <w:tab w:val="left" w:pos="930"/>
        </w:tabs>
        <w:jc w:val="both"/>
        <w:rPr>
          <w:rFonts w:ascii="Candara" w:hAnsi="Candara"/>
        </w:rPr>
      </w:pPr>
    </w:p>
    <w:p w:rsidR="00E012AC" w:rsidRPr="007B3576" w:rsidRDefault="002168BC" w:rsidP="00600588">
      <w:pPr>
        <w:pStyle w:val="Paragraphedeliste"/>
        <w:numPr>
          <w:ilvl w:val="0"/>
          <w:numId w:val="5"/>
        </w:numPr>
        <w:tabs>
          <w:tab w:val="left" w:pos="930"/>
        </w:tabs>
        <w:jc w:val="both"/>
        <w:rPr>
          <w:rFonts w:ascii="Candara" w:hAnsi="Candara"/>
          <w:b/>
          <w:color w:val="00B0F0"/>
          <w:sz w:val="28"/>
          <w:szCs w:val="28"/>
          <w:u w:val="single"/>
        </w:rPr>
      </w:pPr>
      <w:r w:rsidRPr="007B3576">
        <w:rPr>
          <w:rFonts w:ascii="Candara" w:hAnsi="Candara"/>
          <w:b/>
          <w:color w:val="00B0F0"/>
          <w:sz w:val="28"/>
          <w:szCs w:val="28"/>
          <w:u w:val="single"/>
        </w:rPr>
        <w:t>Campagne et Chill-in</w:t>
      </w:r>
    </w:p>
    <w:p w:rsidR="00391F4D" w:rsidRPr="007B3576" w:rsidRDefault="00391F4D"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Ces activités ont déjà prouvé à maintes reprises leur succès auprès de nos bénéficiaires. Elles sont le plus souvent organisées le weekend end pour les campagnes et parfois en semaine pour le chill. Le lieu varie en fonction de l’activité. La campagne se déroule toujours au centre mais pour cette année nous avons organisé une grande journée communautaire du côté du centre de santé de la police. En ce qui concerne les Chill-in sont organisés soit dans les centres, soit dans le domicile des particuliers.</w:t>
      </w:r>
    </w:p>
    <w:p w:rsidR="00391F4D" w:rsidRPr="007B3576" w:rsidRDefault="00391F4D"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noProof/>
          <w:color w:val="000000"/>
          <w:sz w:val="24"/>
          <w:szCs w:val="24"/>
          <w:lang w:eastAsia="fr-FR"/>
        </w:rPr>
        <w:drawing>
          <wp:anchor distT="0" distB="0" distL="114300" distR="114300" simplePos="0" relativeHeight="251683840" behindDoc="0" locked="0" layoutInCell="1" allowOverlap="1" wp14:anchorId="57D02029" wp14:editId="666EB1FD">
            <wp:simplePos x="0" y="0"/>
            <wp:positionH relativeFrom="column">
              <wp:posOffset>-2540</wp:posOffset>
            </wp:positionH>
            <wp:positionV relativeFrom="paragraph">
              <wp:posOffset>0</wp:posOffset>
            </wp:positionV>
            <wp:extent cx="3190875" cy="1905000"/>
            <wp:effectExtent l="0" t="0" r="9525" b="0"/>
            <wp:wrapSquare wrapText="bothSides"/>
            <wp:docPr id="38" name="Image 38" descr="WhatsApp Image 2020-09-14 at 11.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WhatsApp Image 2020-09-14 at 11.45.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9087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Times New Roman" w:hAnsi="Candara" w:cs="Calibri"/>
          <w:color w:val="000000"/>
          <w:sz w:val="24"/>
          <w:szCs w:val="24"/>
          <w:lang w:eastAsia="fr-FR"/>
        </w:rPr>
        <w:t>Les activités débutent le plus souvent à partir de 16H et se terminent à 22H. Hors du centre, certains services sont fournis sur place, comme le dépistage du VIH, IST, initiation VIH, collecte et documentation des cas de VBG, palpation mammaire.</w:t>
      </w:r>
    </w:p>
    <w:p w:rsidR="00391F4D" w:rsidRPr="007B3576" w:rsidRDefault="00391F4D"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noProof/>
          <w:color w:val="000000"/>
          <w:sz w:val="24"/>
          <w:szCs w:val="24"/>
          <w:lang w:eastAsia="fr-FR"/>
        </w:rPr>
        <mc:AlternateContent>
          <mc:Choice Requires="wps">
            <w:drawing>
              <wp:anchor distT="0" distB="0" distL="114300" distR="114300" simplePos="0" relativeHeight="251684864" behindDoc="0" locked="0" layoutInCell="1" allowOverlap="1">
                <wp:simplePos x="0" y="0"/>
                <wp:positionH relativeFrom="column">
                  <wp:posOffset>-61595</wp:posOffset>
                </wp:positionH>
                <wp:positionV relativeFrom="paragraph">
                  <wp:posOffset>12699</wp:posOffset>
                </wp:positionV>
                <wp:extent cx="3267075" cy="295275"/>
                <wp:effectExtent l="0" t="0" r="9525" b="9525"/>
                <wp:wrapNone/>
                <wp:docPr id="60" name="Zone de texte 60"/>
                <wp:cNvGraphicFramePr/>
                <a:graphic xmlns:a="http://schemas.openxmlformats.org/drawingml/2006/main">
                  <a:graphicData uri="http://schemas.microsoft.com/office/word/2010/wordprocessingShape">
                    <wps:wsp>
                      <wps:cNvSpPr txBox="1"/>
                      <wps:spPr>
                        <a:xfrm>
                          <a:off x="0" y="0"/>
                          <a:ext cx="326707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391F4D" w:rsidRDefault="003B165E">
                            <w:pPr>
                              <w:rPr>
                                <w:b/>
                                <w:i/>
                                <w:color w:val="0070C0"/>
                                <w:sz w:val="16"/>
                                <w:szCs w:val="16"/>
                              </w:rPr>
                            </w:pPr>
                            <w:r w:rsidRPr="00391F4D">
                              <w:rPr>
                                <w:b/>
                                <w:i/>
                                <w:color w:val="0070C0"/>
                                <w:sz w:val="16"/>
                                <w:szCs w:val="16"/>
                              </w:rPr>
                              <w:t>Campagne jeunesse et Amour en Février 2020 Pré-confinement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60" o:spid="_x0000_s1046" type="#_x0000_t202" style="position:absolute;left:0;text-align:left;margin-left:-4.85pt;margin-top:1pt;width:257.25pt;height:23.2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wfrkgIAAJkFAAAOAAAAZHJzL2Uyb0RvYy54bWysVE1PGzEQvVfqf7B8L5sEAiVig1IQVSUE&#10;qKFC6s3x2mRVr8e1nWTTX99nb75KuVD1sjv2vHnj+by4bBvDlsqHmmzJ+0c9zpSVVNX2ueTfHm8+&#10;fOQsRGErYciqkq9V4Jfj9+8uVm6kBjQnUynPQGLDaOVKPo/RjYoiyLlqRDgipyyUmnwjIo7+uai8&#10;WIG9McWg1zstVuQr50mqEHB73Sn5OPNrrWS81zqoyEzJ8baYvz5/Z+lbjC/E6NkLN6/l5hniH17R&#10;iNrC6Y7qWkTBFr7+i6qppadAOh5JagrSupYqx4Bo+r0X0UznwqkcC5IT3C5N4f/Ryrvlg2d1VfJT&#10;pMeKBjX6jkqxSrGo2qgY7pGklQsjYKcO6Nh+ohbF3t4HXKbYW+2b9EdUDHrwrXcpBhWTuDwenJ71&#10;zoacSegG58MBZNAXe2vnQ/ysqGFJKLlHCXNmxfI2xA66hSRngUxd3dTG5ENqG3VlPFsKFNzE/EaQ&#10;/4Eylq0Q7/Gwl4ktJfOO2dhEo3LjbNylyLsIsxTXRiWMsV+VRuJyoK/4FlIqu/Of0Qml4eothhv8&#10;/lVvMe7igEX2TDbujJvaks/R50nbp6z6sU2Z7vCozUHcSYztrM0dM9h1xoyqNRrDUzdfwcmbGtW7&#10;FSE+CI+BQi9gScR7fLQhZJ82Emdz8r9eu0949Dm0nK0woCUPPxfCK87MF4sJOO+fnKSJzoeT4Rle&#10;w/yhZnaosYvmitASfawjJ7OY8NFsRe2pecIumSSvUAkr4bvkcStexW5tYBdJNZlkEGbYiXhrp04m&#10;6pTm1JuP7ZPwbtPAaYruaDvKYvSijztssrQ0WUTSdW7ylOguq5sCYP7zmGx2VVowh+eM2m/U8W8A&#10;AAD//wMAUEsDBBQABgAIAAAAIQCUQU9b4AAAAAcBAAAPAAAAZHJzL2Rvd25yZXYueG1sTI/NTsMw&#10;EITvSLyDtZW4oNahbWibZlMhBFTiRsOPuLnxNomI7Sh2k/D2LCc4jmY08026G00jeup87SzCzSwC&#10;QbZwurYlwmv+OF2D8EFZrRpnCeGbPOyyy4tUJdoN9oX6QygFl1ifKIQqhDaR0hcVGeVnriXL3sl1&#10;RgWWXSl1pwYuN42cR9GtNKq2vFCplu4rKr4OZ4PweV1+PPvx6W1YxIv2Yd/nq3edI15NxrstiEBj&#10;+AvDLz6jQ8ZMR3e22osGYbpZcRJhzo/YjqMlPzkiLNcxyCyV//mzHwAAAP//AwBQSwECLQAUAAYA&#10;CAAAACEAtoM4kv4AAADhAQAAEwAAAAAAAAAAAAAAAAAAAAAAW0NvbnRlbnRfVHlwZXNdLnhtbFBL&#10;AQItABQABgAIAAAAIQA4/SH/1gAAAJQBAAALAAAAAAAAAAAAAAAAAC8BAABfcmVscy8ucmVsc1BL&#10;AQItABQABgAIAAAAIQCoUwfrkgIAAJkFAAAOAAAAAAAAAAAAAAAAAC4CAABkcnMvZTJvRG9jLnht&#10;bFBLAQItABQABgAIAAAAIQCUQU9b4AAAAAcBAAAPAAAAAAAAAAAAAAAAAOwEAABkcnMvZG93bnJl&#10;di54bWxQSwUGAAAAAAQABADzAAAA+QUAAAAA&#10;" fillcolor="white [3201]" stroked="f" strokeweight=".5pt">
                <v:textbox>
                  <w:txbxContent>
                    <w:p w:rsidR="003B165E" w:rsidRPr="00391F4D" w:rsidRDefault="003B165E">
                      <w:pPr>
                        <w:rPr>
                          <w:b/>
                          <w:i/>
                          <w:color w:val="0070C0"/>
                          <w:sz w:val="16"/>
                          <w:szCs w:val="16"/>
                        </w:rPr>
                      </w:pPr>
                      <w:r w:rsidRPr="00391F4D">
                        <w:rPr>
                          <w:b/>
                          <w:i/>
                          <w:color w:val="0070C0"/>
                          <w:sz w:val="16"/>
                          <w:szCs w:val="16"/>
                        </w:rPr>
                        <w:t>Campagne jeunesse et Amour en Février 2020 Pré-confinement</w:t>
                      </w:r>
                    </w:p>
                  </w:txbxContent>
                </v:textbox>
              </v:shape>
            </w:pict>
          </mc:Fallback>
        </mc:AlternateContent>
      </w:r>
    </w:p>
    <w:p w:rsidR="00391F4D" w:rsidRPr="007B3576" w:rsidRDefault="00391F4D" w:rsidP="00600588">
      <w:pPr>
        <w:tabs>
          <w:tab w:val="left" w:pos="930"/>
        </w:tabs>
        <w:jc w:val="both"/>
        <w:rPr>
          <w:rFonts w:ascii="Candara" w:hAnsi="Candara"/>
          <w:color w:val="00B0F0"/>
          <w:sz w:val="24"/>
          <w:szCs w:val="24"/>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E012AC" w:rsidRPr="007B3576" w:rsidRDefault="00E012AC" w:rsidP="00600588">
      <w:pPr>
        <w:tabs>
          <w:tab w:val="left" w:pos="930"/>
        </w:tabs>
        <w:jc w:val="both"/>
        <w:rPr>
          <w:rFonts w:ascii="Candara" w:hAnsi="Candara"/>
        </w:rPr>
      </w:pPr>
    </w:p>
    <w:p w:rsidR="00490201" w:rsidRPr="007B3576" w:rsidRDefault="00490201" w:rsidP="00600588">
      <w:pPr>
        <w:tabs>
          <w:tab w:val="left" w:pos="930"/>
        </w:tabs>
        <w:jc w:val="both"/>
        <w:rPr>
          <w:rFonts w:ascii="Candara" w:hAnsi="Candara"/>
        </w:rPr>
      </w:pPr>
    </w:p>
    <w:p w:rsidR="00490201" w:rsidRPr="007B3576" w:rsidRDefault="00490201" w:rsidP="00600588">
      <w:pPr>
        <w:jc w:val="both"/>
        <w:rPr>
          <w:rFonts w:ascii="Candara" w:hAnsi="Candara"/>
        </w:rPr>
      </w:pPr>
    </w:p>
    <w:p w:rsidR="00C877E1" w:rsidRPr="007B3576" w:rsidRDefault="00C877E1" w:rsidP="00600588">
      <w:pPr>
        <w:jc w:val="both"/>
        <w:rPr>
          <w:rFonts w:ascii="Candara" w:hAnsi="Candara"/>
        </w:rPr>
      </w:pPr>
    </w:p>
    <w:p w:rsidR="00C877E1" w:rsidRPr="007B3576" w:rsidRDefault="00C877E1" w:rsidP="00600588">
      <w:pPr>
        <w:jc w:val="both"/>
        <w:rPr>
          <w:rFonts w:ascii="Candara" w:hAnsi="Candara"/>
        </w:rPr>
      </w:pPr>
    </w:p>
    <w:p w:rsidR="00490201" w:rsidRPr="007B3576" w:rsidRDefault="00490201" w:rsidP="00600588">
      <w:pPr>
        <w:jc w:val="both"/>
        <w:rPr>
          <w:rFonts w:ascii="Candara" w:hAnsi="Candara"/>
        </w:rPr>
      </w:pPr>
    </w:p>
    <w:p w:rsidR="00490201" w:rsidRPr="007B3576" w:rsidRDefault="00391F4D" w:rsidP="00600588">
      <w:pPr>
        <w:jc w:val="both"/>
        <w:rPr>
          <w:rFonts w:ascii="Candara" w:hAnsi="Candara"/>
          <w:b/>
          <w:color w:val="0070C0"/>
          <w:sz w:val="44"/>
          <w:szCs w:val="44"/>
        </w:rPr>
      </w:pPr>
      <w:r w:rsidRPr="007B3576">
        <w:rPr>
          <w:rFonts w:ascii="Candara" w:hAnsi="Candara"/>
          <w:b/>
          <w:noProof/>
          <w:color w:val="0070C0"/>
          <w:sz w:val="44"/>
          <w:szCs w:val="44"/>
          <w:lang w:eastAsia="fr-FR"/>
        </w:rPr>
        <w:lastRenderedPageBreak/>
        <mc:AlternateContent>
          <mc:Choice Requires="wps">
            <w:drawing>
              <wp:anchor distT="0" distB="0" distL="114300" distR="114300" simplePos="0" relativeHeight="251685888" behindDoc="0" locked="0" layoutInCell="1" allowOverlap="1">
                <wp:simplePos x="0" y="0"/>
                <wp:positionH relativeFrom="column">
                  <wp:posOffset>2129155</wp:posOffset>
                </wp:positionH>
                <wp:positionV relativeFrom="paragraph">
                  <wp:posOffset>454660</wp:posOffset>
                </wp:positionV>
                <wp:extent cx="1571625" cy="0"/>
                <wp:effectExtent l="0" t="19050" r="28575" b="19050"/>
                <wp:wrapNone/>
                <wp:docPr id="61" name="Connecteur droit 61"/>
                <wp:cNvGraphicFramePr/>
                <a:graphic xmlns:a="http://schemas.openxmlformats.org/drawingml/2006/main">
                  <a:graphicData uri="http://schemas.microsoft.com/office/word/2010/wordprocessingShape">
                    <wps:wsp>
                      <wps:cNvCnPr/>
                      <wps:spPr>
                        <a:xfrm flipV="1">
                          <a:off x="0" y="0"/>
                          <a:ext cx="157162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160157" id="Connecteur droit 61"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65pt,35.8pt" to="291.4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Mw14gEAABgEAAAOAAAAZHJzL2Uyb0RvYy54bWysU02P0zAQvSPxHyzfaZKiLauo6R66KhcE&#10;FbDcXWfcWvKXxt4m/feMnTasACGByMHKfL2Z9zxeP4zWsDNg1N51vFnUnIGTvtfu2PGnr7s395zF&#10;JFwvjHfQ8QtE/rB5/Wo9hBaW/uRND8gIxMV2CB0/pRTaqoryBFbEhQ/gKKg8WpHIxGPVoxgI3Zpq&#10;WderavDYB/QSYiTv4xTkm4KvFMj0SakIiZmO02ypnFjOQz6rzVq0RxThpOV1DPEPU1ihHTWdoR5F&#10;EuwZ9S9QVkv00au0kN5WXiktoXAgNk39E5svJxGgcCFxYphliv8PVn4875HpvuOrhjMnLN3R1jtH&#10;wsEzsh69ToxCpNMQYkvpW7fHqxXDHjPpUaFlyujwjVagyEDE2FhUvswqw5iYJGdz965ZLe84k7dY&#10;NUFkqIAxvQdvWf7puNEuCyBacf4QE7Wl1FtKdhvHho6/vW/quqRFb3S/08bkYMTjYWuQnQVd/m5X&#10;05d5EMSLNLKMI2dmN/Epf+liYGrwGRTpk+eeOuTNhBlWSAkuFX0KEmXnMkUjzIXX0f5UeM3PpVC2&#10;9m+K54rS2bs0F1vtPP5u7DTeRlZT/k2BiXeW4OD7S7npIg2tX1Hu+lTyfr+0S/mPB735DgAA//8D&#10;AFBLAwQUAAYACAAAACEA8jbCT94AAAAJAQAADwAAAGRycy9kb3ducmV2LnhtbEyPy07DMBBF90j8&#10;gzVI7KjzUNoqxKlKJBYskKDwAW48jaPG4xC7beDrGcQCljNzdOfcajO7QZxxCr0nBekiAYHUetNT&#10;p+D97fFuDSJETUYPnlDBJwbY1NdXlS6Nv9ArnnexExxCodQKbIxjKWVoLTodFn5E4tvBT05HHqdO&#10;mklfONwNMkuSpXS6J/5g9YiNxfa4OzkFz/6LmlXx1Cbbj+4lTZuHmHVWqdubeXsPIuIc/2D40Wd1&#10;qNlp709kghgU5HmRM6pglS5BMFCsM+6y/13IupL/G9TfAAAA//8DAFBLAQItABQABgAIAAAAIQC2&#10;gziS/gAAAOEBAAATAAAAAAAAAAAAAAAAAAAAAABbQ29udGVudF9UeXBlc10ueG1sUEsBAi0AFAAG&#10;AAgAAAAhADj9If/WAAAAlAEAAAsAAAAAAAAAAAAAAAAALwEAAF9yZWxzLy5yZWxzUEsBAi0AFAAG&#10;AAgAAAAhAJ1gzDXiAQAAGAQAAA4AAAAAAAAAAAAAAAAALgIAAGRycy9lMm9Eb2MueG1sUEsBAi0A&#10;FAAGAAgAAAAhAPI2wk/eAAAACQEAAA8AAAAAAAAAAAAAAAAAPAQAAGRycy9kb3ducmV2LnhtbFBL&#10;BQYAAAAABAAEAPMAAABHBQAAAAA=&#10;" strokecolor="red" strokeweight="3pt">
                <v:stroke joinstyle="miter"/>
              </v:line>
            </w:pict>
          </mc:Fallback>
        </mc:AlternateContent>
      </w:r>
      <w:r w:rsidRPr="007B3576">
        <w:rPr>
          <w:rFonts w:ascii="Candara" w:hAnsi="Candara"/>
          <w:b/>
          <w:color w:val="0070C0"/>
          <w:sz w:val="44"/>
          <w:szCs w:val="44"/>
        </w:rPr>
        <w:t>QUELQUES JOURNEES FORTES</w:t>
      </w:r>
    </w:p>
    <w:p w:rsidR="00490201" w:rsidRPr="007B3576" w:rsidRDefault="00AF0CA7" w:rsidP="00600588">
      <w:pPr>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87936" behindDoc="0" locked="0" layoutInCell="1" allowOverlap="1">
                <wp:simplePos x="0" y="0"/>
                <wp:positionH relativeFrom="margin">
                  <wp:align>right</wp:align>
                </wp:positionH>
                <wp:positionV relativeFrom="paragraph">
                  <wp:posOffset>222885</wp:posOffset>
                </wp:positionV>
                <wp:extent cx="4512945" cy="571500"/>
                <wp:effectExtent l="0" t="0" r="1905" b="0"/>
                <wp:wrapNone/>
                <wp:docPr id="63" name="Zone de texte 63"/>
                <wp:cNvGraphicFramePr/>
                <a:graphic xmlns:a="http://schemas.openxmlformats.org/drawingml/2006/main">
                  <a:graphicData uri="http://schemas.microsoft.com/office/word/2010/wordprocessingShape">
                    <wps:wsp>
                      <wps:cNvSpPr txBox="1"/>
                      <wps:spPr>
                        <a:xfrm>
                          <a:off x="0" y="0"/>
                          <a:ext cx="4512945"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AF0CA7" w:rsidRDefault="003B165E" w:rsidP="00AF0CA7">
                            <w:pPr>
                              <w:jc w:val="center"/>
                              <w:rPr>
                                <w:rFonts w:ascii="Candara" w:hAnsi="Candara"/>
                                <w:b/>
                                <w:sz w:val="28"/>
                                <w:szCs w:val="28"/>
                              </w:rPr>
                            </w:pPr>
                            <w:r w:rsidRPr="00AF0CA7">
                              <w:rPr>
                                <w:rFonts w:ascii="Candara" w:hAnsi="Candara"/>
                                <w:b/>
                                <w:sz w:val="28"/>
                                <w:szCs w:val="28"/>
                              </w:rPr>
                              <w:t>Une campagne dans la mouvance des 16 Jours  d’activisme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3" o:spid="_x0000_s1047" type="#_x0000_t202" style="position:absolute;left:0;text-align:left;margin-left:304.15pt;margin-top:17.55pt;width:355.35pt;height:45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NFLlAIAAJkFAAAOAAAAZHJzL2Uyb0RvYy54bWysVEtv2zAMvg/YfxB0X+1kSbsGdYqsRYcB&#10;RVssHQrspshSIkwSNUmJnf76UbLzWNdLh11sSvxIih8fF5et0WQjfFBgKzo4KSkRlkOt7LKi3x9v&#10;PnyiJERma6bBiopuRaCX0/fvLho3EUNYga6FJ+jEhknjKrqK0U2KIvCVMCycgBMWlRK8YRGPflnU&#10;njXo3ehiWJanRQO+dh64CAFvrzslnWb/Ugoe76UMIhJdUXxbzF+fv4v0LaYXbLL0zK0U75/B/uEV&#10;himLQfeurllkZO3VX66M4h4CyHjCwRQgpeIi54DZDMoX2cxXzImcC5IT3J6m8P/c8rvNgyeqrujp&#10;R0osM1ijH1gpUgsSRRsFwXskqXFhgti5Q3RsP0OLxd7dB7xMubfSm/THrAjqke7tnmJ0RThejsaD&#10;4floTAlH3fhsMC5zDYqDtfMhfhFgSBIq6rGEmVm2uQ0RX4LQHSQFC6BVfaO0zofUNuJKe7JhWHAd&#10;8xvR4g+UtqRJ+Y7L7NhCMu88a5vciNw4fbiUeZdhluJWi4TR9puQSFxO9JXYjHNh9/EzOqEkhnqL&#10;YY8/vOotxl0eaJEjg417Y6Ms+Jx9nrQDZfXPHWWywyPhR3knMbaLNnfMcN8BC6i32BgeuvkKjt8o&#10;rN4tC/GBeRwo7AVcEvEeP1IDsg+9RMkK/PNr9wmPfY5aShoc0IqGX2vmBSX6q8UJOB+MRmmi82E0&#10;PhviwR9rFscauzZXgC0xwHXkeBYTPuqdKD2YJ9wlsxQVVcxyjF3RuBOvYrc2cBdxMZtlEM6wY/HW&#10;zh1PrhPNqTcf2yfmXd/AaYruYDfKbPKijztssrQwW0eQKjd5IrpjtS8Azn/u/X5XpQVzfM6ow0ad&#10;/gYAAP//AwBQSwMEFAAGAAgAAAAhAJTfCSnfAAAABwEAAA8AAABkcnMvZG93bnJldi54bWxMj0tP&#10;wzAQhO9I/Q/WInFB1EmjEpTGqRDiIXFrw0O9ufGSRI3XUewm4d+znOA4O6OZb/PtbDsx4uBbRwri&#10;ZQQCqXKmpVrBW/l0cwfCB01Gd45QwTd62BaLi1xnxk20w3EfasEl5DOtoAmhz6T0VYNW+6Xrkdj7&#10;coPVgeVQSzPoicttJ1dRdCutbokXGt3jQ4PVaX+2Cg7X9eern5/fp2Sd9I8vY5l+mFKpq8v5fgMi&#10;4Bz+wvCLz+hQMNPRncl40SngR4KCZB2DYDeNoxTEkWMrvsgil//5ix8AAAD//wMAUEsBAi0AFAAG&#10;AAgAAAAhALaDOJL+AAAA4QEAABMAAAAAAAAAAAAAAAAAAAAAAFtDb250ZW50X1R5cGVzXS54bWxQ&#10;SwECLQAUAAYACAAAACEAOP0h/9YAAACUAQAACwAAAAAAAAAAAAAAAAAvAQAAX3JlbHMvLnJlbHNQ&#10;SwECLQAUAAYACAAAACEAFSjRS5QCAACZBQAADgAAAAAAAAAAAAAAAAAuAgAAZHJzL2Uyb0RvYy54&#10;bWxQSwECLQAUAAYACAAAACEAlN8JKd8AAAAHAQAADwAAAAAAAAAAAAAAAADuBAAAZHJzL2Rvd25y&#10;ZXYueG1sUEsFBgAAAAAEAAQA8wAAAPoFAAAAAA==&#10;" fillcolor="white [3201]" stroked="f" strokeweight=".5pt">
                <v:textbox>
                  <w:txbxContent>
                    <w:p w:rsidR="003B165E" w:rsidRPr="00AF0CA7" w:rsidRDefault="003B165E" w:rsidP="00AF0CA7">
                      <w:pPr>
                        <w:jc w:val="center"/>
                        <w:rPr>
                          <w:rFonts w:ascii="Candara" w:hAnsi="Candara"/>
                          <w:b/>
                          <w:sz w:val="28"/>
                          <w:szCs w:val="28"/>
                        </w:rPr>
                      </w:pPr>
                      <w:r w:rsidRPr="00AF0CA7">
                        <w:rPr>
                          <w:rFonts w:ascii="Candara" w:hAnsi="Candara"/>
                          <w:b/>
                          <w:sz w:val="28"/>
                          <w:szCs w:val="28"/>
                        </w:rPr>
                        <w:t>Une campagne dans la mouvance des 16 Jours  d’activisme</w:t>
                      </w:r>
                    </w:p>
                  </w:txbxContent>
                </v:textbox>
                <w10:wrap anchorx="margin"/>
              </v:shape>
            </w:pict>
          </mc:Fallback>
        </mc:AlternateContent>
      </w:r>
      <w:r w:rsidR="004B3632" w:rsidRPr="007B3576">
        <w:rPr>
          <w:rFonts w:ascii="Candara" w:hAnsi="Candara"/>
          <w:noProof/>
          <w:lang w:eastAsia="fr-FR"/>
        </w:rPr>
        <mc:AlternateContent>
          <mc:Choice Requires="wps">
            <w:drawing>
              <wp:anchor distT="0" distB="0" distL="114300" distR="114300" simplePos="0" relativeHeight="251686912" behindDoc="0" locked="0" layoutInCell="1" allowOverlap="1">
                <wp:simplePos x="0" y="0"/>
                <wp:positionH relativeFrom="column">
                  <wp:posOffset>-233045</wp:posOffset>
                </wp:positionH>
                <wp:positionV relativeFrom="paragraph">
                  <wp:posOffset>118110</wp:posOffset>
                </wp:positionV>
                <wp:extent cx="1343025" cy="1181100"/>
                <wp:effectExtent l="0" t="0" r="9525" b="0"/>
                <wp:wrapNone/>
                <wp:docPr id="62" name="Zone de texte 62"/>
                <wp:cNvGraphicFramePr/>
                <a:graphic xmlns:a="http://schemas.openxmlformats.org/drawingml/2006/main">
                  <a:graphicData uri="http://schemas.microsoft.com/office/word/2010/wordprocessingShape">
                    <wps:wsp>
                      <wps:cNvSpPr txBox="1"/>
                      <wps:spPr>
                        <a:xfrm>
                          <a:off x="0" y="0"/>
                          <a:ext cx="1343025" cy="1181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4B3632" w:rsidRDefault="003B165E" w:rsidP="004B3632">
                            <w:pPr>
                              <w:spacing w:after="0"/>
                              <w:jc w:val="center"/>
                              <w:rPr>
                                <w:rFonts w:ascii="Bradley Hand ITC" w:hAnsi="Bradley Hand ITC"/>
                                <w:b/>
                                <w:color w:val="FF0000"/>
                                <w:sz w:val="40"/>
                                <w:szCs w:val="40"/>
                              </w:rPr>
                            </w:pPr>
                            <w:r w:rsidRPr="004B3632">
                              <w:rPr>
                                <w:rFonts w:ascii="Bradley Hand ITC" w:hAnsi="Bradley Hand ITC"/>
                                <w:b/>
                                <w:color w:val="FF0000"/>
                                <w:sz w:val="40"/>
                                <w:szCs w:val="40"/>
                              </w:rPr>
                              <w:t>28</w:t>
                            </w:r>
                          </w:p>
                          <w:p w:rsidR="003B165E" w:rsidRPr="004B3632" w:rsidRDefault="003B165E" w:rsidP="004B3632">
                            <w:pPr>
                              <w:spacing w:after="0"/>
                              <w:rPr>
                                <w:rFonts w:ascii="Bradley Hand ITC" w:hAnsi="Bradley Hand ITC"/>
                                <w:b/>
                                <w:color w:val="FF0000"/>
                                <w:sz w:val="40"/>
                                <w:szCs w:val="40"/>
                              </w:rPr>
                            </w:pPr>
                            <w:r w:rsidRPr="004B3632">
                              <w:rPr>
                                <w:rFonts w:ascii="Bradley Hand ITC" w:hAnsi="Bradley Hand ITC"/>
                                <w:b/>
                                <w:color w:val="FF0000"/>
                                <w:sz w:val="40"/>
                                <w:szCs w:val="40"/>
                              </w:rPr>
                              <w:t>Novembre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2" o:spid="_x0000_s1048" type="#_x0000_t202" style="position:absolute;left:0;text-align:left;margin-left:-18.35pt;margin-top:9.3pt;width:105.75pt;height:93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Zl6lQIAAJoFAAAOAAAAZHJzL2Uyb0RvYy54bWysVEtPGzEQvlfqf7B8L7sbAqURG5SCqCoh&#10;QA0VUm+O1yZWbY9rO9kNv75j7+ZRyoWql92x55sZzzeP84vOaLIWPiiwNa2OSkqE5dAo+1TT7w/X&#10;H84oCZHZhmmwoqYbEejF9P2789ZNxAiWoBvhCTqxYdK6mi5jdJOiCHwpDAtH4IRFpQRvWMSjfyoa&#10;z1r0bnQxKsvTogXfOA9chIC3V72STrN/KQWPd1IGEYmuKb4t5q/P30X6FtNzNnnyzC0VH57B/uEV&#10;himLQXeurlhkZOXVX66M4h4CyHjEwRQgpeIi54DZVOWLbOZL5kTOBckJbkdT+H9u+e363hPV1PR0&#10;RIllBmv0AytFGkGi6KIgeI8ktS5MEDt3iI7dZ+iw2Nv7gJcp9056k/6YFUE90r3ZUYyuCE9Gx+Pj&#10;cnRCCUddVZ1VVZmLUOzNnQ/xiwBDklBTjzXM1LL1TYj4FIRuISlaAK2aa6V1PqS+EZfakzXDiuuY&#10;H4kWf6C0JS0mfHxSZscWknnvWdvkRuTOGcKl1PsUsxQ3WiSMtt+EROZypq/EZpwLu4uf0QklMdRb&#10;DAf8/lVvMe7zQIscGWzcGRtlwefs86jtKWt+bimTPR4JP8g7ibFbdLllRrvWWECzwc7w0A9YcPxa&#10;YfVuWIj3zONEYTPgloh3+JEakH0YJEqW4J9fu094bHTUUtLihNY0/FoxLyjRXy2OwKdqPE4jnQ/j&#10;k48jPPhDzeJQY1fmErAlKtxHjmcx4aPeitKDecRlMktRUcUsx9g1jVvxMvZ7A5cRF7NZBuEQOxZv&#10;7Nzx5DrRnHrzoXtk3g0NnMboFrazzCYv+rjHJksLs1UEqXKTJ6J7VocC4ALIvT8sq7RhDs8ZtV+p&#10;098AAAD//wMAUEsDBBQABgAIAAAAIQBS8VfY4QAAAAoBAAAPAAAAZHJzL2Rvd25yZXYueG1sTI/L&#10;TsMwEEX3SPyDNUhsUOvQlKQKcSqEeEjd0fAQOzcekoh4HMVuEv6e6QqWo3t059x8O9tOjDj41pGC&#10;62UEAqlypqVawWv5uNiA8EGT0Z0jVPCDHrbF+VmuM+MmesFxH2rBJeQzraAJoc+k9FWDVvul65E4&#10;+3KD1YHPoZZm0BOX206uoiiRVrfEHxrd432D1ff+aBV8XtUfOz8/vU3xTdw/PI9l+m5KpS4v5rtb&#10;EAHn8AfDSZ/VoWCngzuS8aJTsIiTlFEONgmIE5CuectBwSpaJyCLXP6fUPwCAAD//wMAUEsBAi0A&#10;FAAGAAgAAAAhALaDOJL+AAAA4QEAABMAAAAAAAAAAAAAAAAAAAAAAFtDb250ZW50X1R5cGVzXS54&#10;bWxQSwECLQAUAAYACAAAACEAOP0h/9YAAACUAQAACwAAAAAAAAAAAAAAAAAvAQAAX3JlbHMvLnJl&#10;bHNQSwECLQAUAAYACAAAACEAsaWZepUCAACaBQAADgAAAAAAAAAAAAAAAAAuAgAAZHJzL2Uyb0Rv&#10;Yy54bWxQSwECLQAUAAYACAAAACEAUvFX2OEAAAAKAQAADwAAAAAAAAAAAAAAAADvBAAAZHJzL2Rv&#10;d25yZXYueG1sUEsFBgAAAAAEAAQA8wAAAP0FAAAAAA==&#10;" fillcolor="white [3201]" stroked="f" strokeweight=".5pt">
                <v:textbox>
                  <w:txbxContent>
                    <w:p w:rsidR="003B165E" w:rsidRPr="004B3632" w:rsidRDefault="003B165E" w:rsidP="004B3632">
                      <w:pPr>
                        <w:spacing w:after="0"/>
                        <w:jc w:val="center"/>
                        <w:rPr>
                          <w:rFonts w:ascii="Bradley Hand ITC" w:hAnsi="Bradley Hand ITC"/>
                          <w:b/>
                          <w:color w:val="FF0000"/>
                          <w:sz w:val="40"/>
                          <w:szCs w:val="40"/>
                        </w:rPr>
                      </w:pPr>
                      <w:r w:rsidRPr="004B3632">
                        <w:rPr>
                          <w:rFonts w:ascii="Bradley Hand ITC" w:hAnsi="Bradley Hand ITC"/>
                          <w:b/>
                          <w:color w:val="FF0000"/>
                          <w:sz w:val="40"/>
                          <w:szCs w:val="40"/>
                        </w:rPr>
                        <w:t>28</w:t>
                      </w:r>
                    </w:p>
                    <w:p w:rsidR="003B165E" w:rsidRPr="004B3632" w:rsidRDefault="003B165E" w:rsidP="004B3632">
                      <w:pPr>
                        <w:spacing w:after="0"/>
                        <w:rPr>
                          <w:rFonts w:ascii="Bradley Hand ITC" w:hAnsi="Bradley Hand ITC"/>
                          <w:b/>
                          <w:color w:val="FF0000"/>
                          <w:sz w:val="40"/>
                          <w:szCs w:val="40"/>
                        </w:rPr>
                      </w:pPr>
                      <w:r w:rsidRPr="004B3632">
                        <w:rPr>
                          <w:rFonts w:ascii="Bradley Hand ITC" w:hAnsi="Bradley Hand ITC"/>
                          <w:b/>
                          <w:color w:val="FF0000"/>
                          <w:sz w:val="40"/>
                          <w:szCs w:val="40"/>
                        </w:rPr>
                        <w:t>Novembre</w:t>
                      </w:r>
                    </w:p>
                  </w:txbxContent>
                </v:textbox>
              </v:shape>
            </w:pict>
          </mc:Fallback>
        </mc:AlternateContent>
      </w:r>
    </w:p>
    <w:p w:rsidR="00490201" w:rsidRPr="007B3576" w:rsidRDefault="00490201" w:rsidP="00600588">
      <w:pPr>
        <w:jc w:val="both"/>
        <w:rPr>
          <w:rFonts w:ascii="Candara" w:hAnsi="Candara"/>
        </w:rPr>
      </w:pPr>
    </w:p>
    <w:p w:rsidR="00490201" w:rsidRPr="007B3576" w:rsidRDefault="004B3632" w:rsidP="00600588">
      <w:pPr>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89984" behindDoc="0" locked="0" layoutInCell="1" allowOverlap="1">
                <wp:simplePos x="0" y="0"/>
                <wp:positionH relativeFrom="column">
                  <wp:posOffset>-537845</wp:posOffset>
                </wp:positionH>
                <wp:positionV relativeFrom="paragraph">
                  <wp:posOffset>366395</wp:posOffset>
                </wp:positionV>
                <wp:extent cx="1628775" cy="1524000"/>
                <wp:effectExtent l="0" t="0" r="9525" b="0"/>
                <wp:wrapNone/>
                <wp:docPr id="129" name="Zone de texte 129"/>
                <wp:cNvGraphicFramePr/>
                <a:graphic xmlns:a="http://schemas.openxmlformats.org/drawingml/2006/main">
                  <a:graphicData uri="http://schemas.microsoft.com/office/word/2010/wordprocessingShape">
                    <wps:wsp>
                      <wps:cNvSpPr txBox="1"/>
                      <wps:spPr>
                        <a:xfrm>
                          <a:off x="0" y="0"/>
                          <a:ext cx="1628775" cy="152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sidRPr="004B3632">
                              <w:rPr>
                                <w:noProof/>
                                <w:lang w:eastAsia="fr-FR"/>
                              </w:rPr>
                              <w:drawing>
                                <wp:inline distT="0" distB="0" distL="0" distR="0">
                                  <wp:extent cx="1447800" cy="1271777"/>
                                  <wp:effectExtent l="0" t="0" r="0" b="508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4909" cy="13043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29" o:spid="_x0000_s1049" type="#_x0000_t202" style="position:absolute;left:0;text-align:left;margin-left:-42.35pt;margin-top:28.85pt;width:128.25pt;height:120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pielwIAAJwFAAAOAAAAZHJzL2Uyb0RvYy54bWysVEtv2zAMvg/YfxB0X+24SR9BnSJr0WFA&#10;0RZLhwK7KbLUCJNFTVJip79+lGwnWddLh11sSvxIih8fF5dtrclGOK/AlHR0lFMiDIdKmeeSfn+8&#10;+XRGiQ/MVEyDESXdCk8vZx8/XDR2KgpYga6EI+jE+GljS7oKwU6zzPOVqJk/AisMKiW4mgU8uues&#10;cqxB77XOijw/yRpwlXXAhfd4e90p6Sz5l1LwcC+lF4HokuLbQvq69F3Gbza7YNNnx+xK8f4Z7B9e&#10;UTNlMOjO1TULjKyd+stVrbgDDzIccagzkFJxkXLAbEb5q2wWK2ZFygXJ8XZHk/9/bvnd5sERVWHt&#10;inNKDKuxSD+wVKQSJIg2CBIVSFNj/RTRC4v40H6GFk2Ge4+XMftWujr+MS+CeiR8uyMZfREejU6K&#10;s9PTCSUcdaNJMc7zVIZsb26dD18E1CQKJXVYxUQu29z6gE9B6ACJ0TxoVd0ordMhdo640o5sGNZc&#10;h/RItPgDpQ1pSnpyPMmTYwPRvPOsTXQjUu/04WLqXYpJClstIkabb0IidynTN2IzzoXZxU/oiJIY&#10;6j2GPX7/qvcYd3mgRYoMJuyMa2XApezTsO0pq34OlMkOj4Qf5B3F0C7b1DTF8dACS6i22BkOuhHz&#10;lt8orN4t8+GBOZwpbAbcE+EeP1IDsg+9RMkK3Mtb9xGPrY5aShqc0ZL6X2vmBCX6q8EhOB+Nx3Go&#10;02E8OS3w4A41y0ONWddXgC0xwo1keRIjPuhBlA7qJ1wn8xgVVcxwjF3SMIhXodscuI64mM8TCMfY&#10;snBrFpZH15Hm2JuP7RNztm/gOEd3MEwzm77q4w4bLQ3M1wGkSk0eie5Y7QuAKyD1fr+u4o45PCfU&#10;fqnOfgMAAP//AwBQSwMEFAAGAAgAAAAhAL5I81fiAAAACgEAAA8AAABkcnMvZG93bnJldi54bWxM&#10;j0tPwzAQhO9I/Q/WInFBrdOWkjaNUyHEQ+JGw0Pc3HhJosbrKHaT8O/ZnuC02p3R7DfpbrSN6LHz&#10;tSMF81kEAqlwpqZSwVv+OF2D8EGT0Y0jVPCDHnbZ5CLViXEDvWK/D6XgEPKJVlCF0CZS+qJCq/3M&#10;tUisfbvO6sBrV0rT6YHDbSMXUXQrra6JP1S6xfsKi+P+ZBV8XZefL358eh+Wq2X78Nzn8YfJlbq6&#10;HO+2IAKO4c8MZ3xGh4yZDu5ExotGwXR9E7NVwSrmeTbEc+5yULDY8EVmqfxfIfsFAAD//wMAUEsB&#10;Ai0AFAAGAAgAAAAhALaDOJL+AAAA4QEAABMAAAAAAAAAAAAAAAAAAAAAAFtDb250ZW50X1R5cGVz&#10;XS54bWxQSwECLQAUAAYACAAAACEAOP0h/9YAAACUAQAACwAAAAAAAAAAAAAAAAAvAQAAX3JlbHMv&#10;LnJlbHNQSwECLQAUAAYACAAAACEAV1KYnpcCAACcBQAADgAAAAAAAAAAAAAAAAAuAgAAZHJzL2Uy&#10;b0RvYy54bWxQSwECLQAUAAYACAAAACEAvkjzV+IAAAAKAQAADwAAAAAAAAAAAAAAAADxBAAAZHJz&#10;L2Rvd25yZXYueG1sUEsFBgAAAAAEAAQA8wAAAAAGAAAAAA==&#10;" fillcolor="white [3201]" stroked="f" strokeweight=".5pt">
                <v:textbox>
                  <w:txbxContent>
                    <w:p w:rsidR="003B165E" w:rsidRDefault="003B165E">
                      <w:r w:rsidRPr="004B3632">
                        <w:rPr>
                          <w:noProof/>
                          <w:lang w:eastAsia="fr-FR"/>
                        </w:rPr>
                        <w:drawing>
                          <wp:inline distT="0" distB="0" distL="0" distR="0">
                            <wp:extent cx="1447800" cy="1271777"/>
                            <wp:effectExtent l="0" t="0" r="0" b="508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84909" cy="1304374"/>
                                    </a:xfrm>
                                    <a:prstGeom prst="rect">
                                      <a:avLst/>
                                    </a:prstGeom>
                                    <a:noFill/>
                                    <a:ln>
                                      <a:noFill/>
                                    </a:ln>
                                  </pic:spPr>
                                </pic:pic>
                              </a:graphicData>
                            </a:graphic>
                          </wp:inline>
                        </w:drawing>
                      </w:r>
                    </w:p>
                  </w:txbxContent>
                </v:textbox>
              </v:shape>
            </w:pict>
          </mc:Fallback>
        </mc:AlternateContent>
      </w:r>
    </w:p>
    <w:p w:rsidR="00490201" w:rsidRPr="007B3576" w:rsidRDefault="00490201" w:rsidP="00600588">
      <w:pPr>
        <w:jc w:val="both"/>
        <w:rPr>
          <w:rFonts w:ascii="Candara" w:hAnsi="Candara"/>
        </w:rPr>
      </w:pPr>
    </w:p>
    <w:p w:rsidR="00490201" w:rsidRPr="007B3576" w:rsidRDefault="00AF0CA7" w:rsidP="00600588">
      <w:pPr>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88960" behindDoc="0" locked="0" layoutInCell="1" allowOverlap="1">
                <wp:simplePos x="0" y="0"/>
                <wp:positionH relativeFrom="column">
                  <wp:posOffset>1062355</wp:posOffset>
                </wp:positionH>
                <wp:positionV relativeFrom="paragraph">
                  <wp:posOffset>33020</wp:posOffset>
                </wp:positionV>
                <wp:extent cx="5219700" cy="1343025"/>
                <wp:effectExtent l="0" t="0" r="0" b="9525"/>
                <wp:wrapNone/>
                <wp:docPr id="128" name="Zone de texte 128"/>
                <wp:cNvGraphicFramePr/>
                <a:graphic xmlns:a="http://schemas.openxmlformats.org/drawingml/2006/main">
                  <a:graphicData uri="http://schemas.microsoft.com/office/word/2010/wordprocessingShape">
                    <wps:wsp>
                      <wps:cNvSpPr txBox="1"/>
                      <wps:spPr>
                        <a:xfrm>
                          <a:off x="0" y="0"/>
                          <a:ext cx="5219700" cy="1343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4B3632" w:rsidRDefault="003B165E" w:rsidP="004B3632">
                            <w:pPr>
                              <w:spacing w:after="0" w:line="360" w:lineRule="auto"/>
                              <w:jc w:val="both"/>
                              <w:rPr>
                                <w:rFonts w:ascii="Candara" w:eastAsia="Calibri" w:hAnsi="Candara" w:cs="Times New Roman"/>
                                <w:sz w:val="24"/>
                                <w:szCs w:val="24"/>
                              </w:rPr>
                            </w:pPr>
                            <w:r>
                              <w:rPr>
                                <w:rFonts w:ascii="Candara" w:eastAsia="Calibri" w:hAnsi="Candara" w:cs="Times New Roman"/>
                                <w:sz w:val="24"/>
                                <w:szCs w:val="24"/>
                              </w:rPr>
                              <w:t xml:space="preserve">Pour cette année, </w:t>
                            </w:r>
                            <w:r w:rsidRPr="004B3632">
                              <w:rPr>
                                <w:rFonts w:ascii="Candara" w:eastAsia="Calibri" w:hAnsi="Candara" w:cs="Times New Roman"/>
                                <w:sz w:val="24"/>
                                <w:szCs w:val="24"/>
                              </w:rPr>
                              <w:t xml:space="preserve">nous avons des activités en parallèle </w:t>
                            </w:r>
                            <w:r>
                              <w:rPr>
                                <w:rFonts w:ascii="Candara" w:eastAsia="Calibri" w:hAnsi="Candara" w:cs="Times New Roman"/>
                                <w:sz w:val="24"/>
                                <w:szCs w:val="24"/>
                              </w:rPr>
                              <w:t xml:space="preserve">à cette célébration </w:t>
                            </w:r>
                            <w:r w:rsidRPr="004B3632">
                              <w:rPr>
                                <w:rFonts w:ascii="Candara" w:eastAsia="Calibri" w:hAnsi="Candara" w:cs="Times New Roman"/>
                                <w:sz w:val="24"/>
                                <w:szCs w:val="24"/>
                              </w:rPr>
                              <w:t>comme la marche du 1</w:t>
                            </w:r>
                            <w:r w:rsidRPr="004B3632">
                              <w:rPr>
                                <w:rFonts w:ascii="Candara" w:eastAsia="Calibri" w:hAnsi="Candara" w:cs="Times New Roman"/>
                                <w:sz w:val="24"/>
                                <w:szCs w:val="24"/>
                                <w:vertAlign w:val="superscript"/>
                              </w:rPr>
                              <w:t>er</w:t>
                            </w:r>
                            <w:r w:rsidRPr="004B3632">
                              <w:rPr>
                                <w:rFonts w:ascii="Candara" w:eastAsia="Calibri" w:hAnsi="Candara" w:cs="Times New Roman"/>
                                <w:sz w:val="24"/>
                                <w:szCs w:val="24"/>
                              </w:rPr>
                              <w:t xml:space="preserve"> Décembre qui a été </w:t>
                            </w:r>
                            <w:r>
                              <w:rPr>
                                <w:rFonts w:ascii="Candara" w:eastAsia="Calibri" w:hAnsi="Candara" w:cs="Times New Roman"/>
                                <w:sz w:val="24"/>
                                <w:szCs w:val="24"/>
                              </w:rPr>
                              <w:t xml:space="preserve">plutôt </w:t>
                            </w:r>
                            <w:r w:rsidRPr="004B3632">
                              <w:rPr>
                                <w:rFonts w:ascii="Candara" w:eastAsia="Calibri" w:hAnsi="Candara" w:cs="Times New Roman"/>
                                <w:sz w:val="24"/>
                                <w:szCs w:val="24"/>
                              </w:rPr>
                              <w:t xml:space="preserve">organisée </w:t>
                            </w:r>
                            <w:r>
                              <w:rPr>
                                <w:rFonts w:ascii="Candara" w:eastAsia="Calibri" w:hAnsi="Candara" w:cs="Times New Roman"/>
                                <w:sz w:val="24"/>
                                <w:szCs w:val="24"/>
                              </w:rPr>
                              <w:t>ce jour.</w:t>
                            </w:r>
                          </w:p>
                          <w:p w:rsidR="003B165E" w:rsidRDefault="003B165E">
                            <w:r w:rsidRPr="00753355">
                              <w:rPr>
                                <w:rFonts w:ascii="Candara" w:hAnsi="Candara"/>
                                <w:sz w:val="24"/>
                                <w:szCs w:val="24"/>
                              </w:rPr>
                              <w:t>Dans la jou</w:t>
                            </w:r>
                            <w:r>
                              <w:rPr>
                                <w:rFonts w:ascii="Candara" w:hAnsi="Candara"/>
                                <w:sz w:val="24"/>
                                <w:szCs w:val="24"/>
                              </w:rPr>
                              <w:t xml:space="preserve">rnée du 28 Novembre, une équipe au centre </w:t>
                            </w:r>
                            <w:r w:rsidRPr="00753355">
                              <w:rPr>
                                <w:rFonts w:ascii="Candara" w:hAnsi="Candara"/>
                                <w:sz w:val="24"/>
                                <w:szCs w:val="24"/>
                              </w:rPr>
                              <w:t xml:space="preserve">se chargeait de la préparation et la mise en place des différents stands. Et aussi la préparation des différents cadeaux pour </w:t>
                            </w:r>
                            <w:r>
                              <w:rPr>
                                <w:rFonts w:ascii="Candara" w:hAnsi="Candara"/>
                                <w:sz w:val="24"/>
                                <w:szCs w:val="24"/>
                              </w:rPr>
                              <w:t>motiver les personnes à retirer</w:t>
                            </w:r>
                            <w:r w:rsidRPr="00753355">
                              <w:rPr>
                                <w:rFonts w:ascii="Candara" w:hAnsi="Candara"/>
                                <w:sz w:val="24"/>
                                <w:szCs w:val="24"/>
                              </w:rPr>
                              <w:t xml:space="preserve"> leur</w:t>
                            </w:r>
                            <w:r>
                              <w:rPr>
                                <w:rFonts w:ascii="Candara" w:hAnsi="Candara"/>
                                <w:sz w:val="24"/>
                                <w:szCs w:val="24"/>
                              </w:rPr>
                              <w:t>s</w:t>
                            </w:r>
                            <w:r w:rsidRPr="00753355">
                              <w:rPr>
                                <w:rFonts w:ascii="Candara" w:hAnsi="Candara"/>
                                <w:sz w:val="24"/>
                                <w:szCs w:val="24"/>
                              </w:rPr>
                              <w:t xml:space="preserve"> résultat</w:t>
                            </w:r>
                            <w:r>
                              <w:rPr>
                                <w:rFonts w:ascii="Candara" w:hAnsi="Candara"/>
                                <w:sz w:val="24"/>
                                <w:szCs w:val="24"/>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28" o:spid="_x0000_s1050" type="#_x0000_t202" style="position:absolute;left:0;text-align:left;margin-left:83.65pt;margin-top:2.6pt;width:411pt;height:105.7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glgIAAJwFAAAOAAAAZHJzL2Uyb0RvYy54bWysVE1v2zAMvQ/YfxB0X+24SbsGdYosRYcB&#10;RVusHQrspshSIkwWNUmJnf36UbKdZF0vHXaxKfGRFB8/Lq/aWpOtcF6BKenoJKdEGA6VMquSfnu6&#10;+fCREh+YqZgGI0q6E55ezd6/u2zsVBSwBl0JR9CJ8dPGlnQdgp1mmedrUTN/AlYYVEpwNQt4dKus&#10;cqxB77XOijw/yxpwlXXAhfd4e90p6Sz5l1LwcC+lF4HokuLbQvq69F3Gbza7ZNOVY3ateP8M9g+v&#10;qJkyGHTv6poFRjZO/eWqVtyBBxlOONQZSKm4SDlgNqP8RTaPa2ZFygXJ8XZPk/9/bvnd9sERVWHt&#10;CiyVYTUW6TuWilSCBNEGQaICaWqsnyL60SI+tJ+gRZPh3uNlzL6Vro5/zIugHgnf7UlGX4Tj5aQY&#10;XZznqOKoG52OT/NiEv1kB3PrfPgsoCZRKKnDKiZy2fbWhw46QGI0D1pVN0rrdIidIxbakS3DmuuQ&#10;HonO/0BpQ5qSnp1O8uTYQDTvPGsT3YjUO324mHqXYpLCTouI0earkMhdyvSV2IxzYfbxEzqiJIZ6&#10;i2GPP7zqLcZdHmiRIoMJe+NaGXAp+zRsB8qqHwNlssNjbY7yjmJol21qmmI8tMASqh12hoNuxLzl&#10;Nwqrd8t8eGAOZworjnsi3ONHakD2oZcoWYP79dp9xGOro5aSBme0pP7nhjlBif5icAguRuNxHOp0&#10;GE/OCzy4Y83yWGM29QKwJUa4kSxPYsQHPYjSQf2M62Qeo6KKGY6xSxoGcRG6zYHriIv5PIFwjC0L&#10;t+bR8ug60hx786l9Zs72DRzn6A6GaWbTF33cYaOlgfkmgFSpySPRHat9AXAFpDHp11XcMcfnhDos&#10;1dlvAAAA//8DAFBLAwQUAAYACAAAACEA/PXW/d8AAAAJAQAADwAAAGRycy9kb3ducmV2LnhtbEyP&#10;y07DMBBF90j9B2sqsUHUIVFfIU6FEA+JXRseYufGQxIRj6PYTcLfM6zo8uhe3TmT7SbbigF73zhS&#10;cLOIQCCVzjRUKXgtHq83IHzQZHTrCBX8oIddPrvIdGrcSHscDqESPEI+1QrqELpUSl/WaLVfuA6J&#10;sy/XWx0Y+0qaXo88blsZR9FKWt0QX6h1h/c1lt+Hk1XweVV9vPjp6W1Mlkn38DwU63dTKHU5n+5u&#10;QQScwn8Z/vRZHXJ2OroTGS9a5tU64aqCZQyC8+1my3xUEHMCMs/k+Qf5LwAAAP//AwBQSwECLQAU&#10;AAYACAAAACEAtoM4kv4AAADhAQAAEwAAAAAAAAAAAAAAAAAAAAAAW0NvbnRlbnRfVHlwZXNdLnht&#10;bFBLAQItABQABgAIAAAAIQA4/SH/1gAAAJQBAAALAAAAAAAAAAAAAAAAAC8BAABfcmVscy8ucmVs&#10;c1BLAQItABQABgAIAAAAIQAx/p+glgIAAJwFAAAOAAAAAAAAAAAAAAAAAC4CAABkcnMvZTJvRG9j&#10;LnhtbFBLAQItABQABgAIAAAAIQD89db93wAAAAkBAAAPAAAAAAAAAAAAAAAAAPAEAABkcnMvZG93&#10;bnJldi54bWxQSwUGAAAAAAQABADzAAAA/AUAAAAA&#10;" fillcolor="white [3201]" stroked="f" strokeweight=".5pt">
                <v:textbox>
                  <w:txbxContent>
                    <w:p w:rsidR="003B165E" w:rsidRPr="004B3632" w:rsidRDefault="003B165E" w:rsidP="004B3632">
                      <w:pPr>
                        <w:spacing w:after="0" w:line="360" w:lineRule="auto"/>
                        <w:jc w:val="both"/>
                        <w:rPr>
                          <w:rFonts w:ascii="Candara" w:eastAsia="Calibri" w:hAnsi="Candara" w:cs="Times New Roman"/>
                          <w:sz w:val="24"/>
                          <w:szCs w:val="24"/>
                        </w:rPr>
                      </w:pPr>
                      <w:r>
                        <w:rPr>
                          <w:rFonts w:ascii="Candara" w:eastAsia="Calibri" w:hAnsi="Candara" w:cs="Times New Roman"/>
                          <w:sz w:val="24"/>
                          <w:szCs w:val="24"/>
                        </w:rPr>
                        <w:t xml:space="preserve">Pour cette année, </w:t>
                      </w:r>
                      <w:r w:rsidRPr="004B3632">
                        <w:rPr>
                          <w:rFonts w:ascii="Candara" w:eastAsia="Calibri" w:hAnsi="Candara" w:cs="Times New Roman"/>
                          <w:sz w:val="24"/>
                          <w:szCs w:val="24"/>
                        </w:rPr>
                        <w:t xml:space="preserve">nous avons des activités en parallèle </w:t>
                      </w:r>
                      <w:r>
                        <w:rPr>
                          <w:rFonts w:ascii="Candara" w:eastAsia="Calibri" w:hAnsi="Candara" w:cs="Times New Roman"/>
                          <w:sz w:val="24"/>
                          <w:szCs w:val="24"/>
                        </w:rPr>
                        <w:t xml:space="preserve">à cette célébration </w:t>
                      </w:r>
                      <w:r w:rsidRPr="004B3632">
                        <w:rPr>
                          <w:rFonts w:ascii="Candara" w:eastAsia="Calibri" w:hAnsi="Candara" w:cs="Times New Roman"/>
                          <w:sz w:val="24"/>
                          <w:szCs w:val="24"/>
                        </w:rPr>
                        <w:t>comme la marche du 1</w:t>
                      </w:r>
                      <w:r w:rsidRPr="004B3632">
                        <w:rPr>
                          <w:rFonts w:ascii="Candara" w:eastAsia="Calibri" w:hAnsi="Candara" w:cs="Times New Roman"/>
                          <w:sz w:val="24"/>
                          <w:szCs w:val="24"/>
                          <w:vertAlign w:val="superscript"/>
                        </w:rPr>
                        <w:t>er</w:t>
                      </w:r>
                      <w:r w:rsidRPr="004B3632">
                        <w:rPr>
                          <w:rFonts w:ascii="Candara" w:eastAsia="Calibri" w:hAnsi="Candara" w:cs="Times New Roman"/>
                          <w:sz w:val="24"/>
                          <w:szCs w:val="24"/>
                        </w:rPr>
                        <w:t xml:space="preserve"> Décembre qui a été </w:t>
                      </w:r>
                      <w:r>
                        <w:rPr>
                          <w:rFonts w:ascii="Candara" w:eastAsia="Calibri" w:hAnsi="Candara" w:cs="Times New Roman"/>
                          <w:sz w:val="24"/>
                          <w:szCs w:val="24"/>
                        </w:rPr>
                        <w:t xml:space="preserve">plutôt </w:t>
                      </w:r>
                      <w:r w:rsidRPr="004B3632">
                        <w:rPr>
                          <w:rFonts w:ascii="Candara" w:eastAsia="Calibri" w:hAnsi="Candara" w:cs="Times New Roman"/>
                          <w:sz w:val="24"/>
                          <w:szCs w:val="24"/>
                        </w:rPr>
                        <w:t xml:space="preserve">organisée </w:t>
                      </w:r>
                      <w:r>
                        <w:rPr>
                          <w:rFonts w:ascii="Candara" w:eastAsia="Calibri" w:hAnsi="Candara" w:cs="Times New Roman"/>
                          <w:sz w:val="24"/>
                          <w:szCs w:val="24"/>
                        </w:rPr>
                        <w:t>ce jour.</w:t>
                      </w:r>
                    </w:p>
                    <w:p w:rsidR="003B165E" w:rsidRDefault="003B165E">
                      <w:r w:rsidRPr="00753355">
                        <w:rPr>
                          <w:rFonts w:ascii="Candara" w:hAnsi="Candara"/>
                          <w:sz w:val="24"/>
                          <w:szCs w:val="24"/>
                        </w:rPr>
                        <w:t>Dans la jou</w:t>
                      </w:r>
                      <w:r>
                        <w:rPr>
                          <w:rFonts w:ascii="Candara" w:hAnsi="Candara"/>
                          <w:sz w:val="24"/>
                          <w:szCs w:val="24"/>
                        </w:rPr>
                        <w:t xml:space="preserve">rnée du 28 Novembre, une équipe au centre </w:t>
                      </w:r>
                      <w:r w:rsidRPr="00753355">
                        <w:rPr>
                          <w:rFonts w:ascii="Candara" w:hAnsi="Candara"/>
                          <w:sz w:val="24"/>
                          <w:szCs w:val="24"/>
                        </w:rPr>
                        <w:t xml:space="preserve">se chargeait de la préparation et la mise en place des différents stands. Et aussi la préparation des différents cadeaux pour </w:t>
                      </w:r>
                      <w:r>
                        <w:rPr>
                          <w:rFonts w:ascii="Candara" w:hAnsi="Candara"/>
                          <w:sz w:val="24"/>
                          <w:szCs w:val="24"/>
                        </w:rPr>
                        <w:t>motiver les personnes à retirer</w:t>
                      </w:r>
                      <w:r w:rsidRPr="00753355">
                        <w:rPr>
                          <w:rFonts w:ascii="Candara" w:hAnsi="Candara"/>
                          <w:sz w:val="24"/>
                          <w:szCs w:val="24"/>
                        </w:rPr>
                        <w:t xml:space="preserve"> leur</w:t>
                      </w:r>
                      <w:r>
                        <w:rPr>
                          <w:rFonts w:ascii="Candara" w:hAnsi="Candara"/>
                          <w:sz w:val="24"/>
                          <w:szCs w:val="24"/>
                        </w:rPr>
                        <w:t>s</w:t>
                      </w:r>
                      <w:r w:rsidRPr="00753355">
                        <w:rPr>
                          <w:rFonts w:ascii="Candara" w:hAnsi="Candara"/>
                          <w:sz w:val="24"/>
                          <w:szCs w:val="24"/>
                        </w:rPr>
                        <w:t xml:space="preserve"> résultat</w:t>
                      </w:r>
                      <w:r>
                        <w:rPr>
                          <w:rFonts w:ascii="Candara" w:hAnsi="Candara"/>
                          <w:sz w:val="24"/>
                          <w:szCs w:val="24"/>
                        </w:rPr>
                        <w:t>s.</w:t>
                      </w:r>
                    </w:p>
                  </w:txbxContent>
                </v:textbox>
              </v:shape>
            </w:pict>
          </mc:Fallback>
        </mc:AlternateContent>
      </w:r>
    </w:p>
    <w:p w:rsidR="00490201" w:rsidRPr="007B3576" w:rsidRDefault="00490201" w:rsidP="00600588">
      <w:pPr>
        <w:jc w:val="both"/>
        <w:rPr>
          <w:rFonts w:ascii="Candara" w:hAnsi="Candara"/>
        </w:rPr>
      </w:pPr>
    </w:p>
    <w:p w:rsidR="004B3632" w:rsidRPr="007B3576" w:rsidRDefault="004B3632" w:rsidP="00600588">
      <w:pPr>
        <w:jc w:val="both"/>
        <w:rPr>
          <w:rFonts w:ascii="Candara" w:hAnsi="Candara"/>
        </w:rPr>
      </w:pPr>
    </w:p>
    <w:p w:rsidR="004B3632" w:rsidRPr="007B3576" w:rsidRDefault="004B3632" w:rsidP="00600588">
      <w:pPr>
        <w:jc w:val="both"/>
        <w:rPr>
          <w:rFonts w:ascii="Candara" w:hAnsi="Candara"/>
        </w:rPr>
      </w:pPr>
    </w:p>
    <w:p w:rsidR="004B3632" w:rsidRPr="007B3576" w:rsidRDefault="004B3632" w:rsidP="00600588">
      <w:pPr>
        <w:jc w:val="both"/>
        <w:rPr>
          <w:rFonts w:ascii="Candara" w:hAnsi="Candara"/>
        </w:rPr>
      </w:pPr>
    </w:p>
    <w:p w:rsidR="004B3632" w:rsidRPr="007B3576" w:rsidRDefault="004B363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En début de matinée, les portes du centre étaient gr</w:t>
      </w:r>
      <w:r w:rsidR="00AF0CA7" w:rsidRPr="007B3576">
        <w:rPr>
          <w:rFonts w:ascii="Candara" w:eastAsia="Calibri" w:hAnsi="Candara" w:cs="Times New Roman"/>
          <w:sz w:val="24"/>
          <w:szCs w:val="24"/>
        </w:rPr>
        <w:t>andement ouvertes invitant les passants à</w:t>
      </w:r>
      <w:r w:rsidRPr="007B3576">
        <w:rPr>
          <w:rFonts w:ascii="Candara" w:eastAsia="Calibri" w:hAnsi="Candara" w:cs="Times New Roman"/>
          <w:sz w:val="24"/>
          <w:szCs w:val="24"/>
        </w:rPr>
        <w:t xml:space="preserve"> venir se faire dépister mais aussi </w:t>
      </w:r>
      <w:r w:rsidR="00AF0CA7" w:rsidRPr="007B3576">
        <w:rPr>
          <w:rFonts w:ascii="Candara" w:eastAsia="Calibri" w:hAnsi="Candara" w:cs="Times New Roman"/>
          <w:sz w:val="24"/>
          <w:szCs w:val="24"/>
        </w:rPr>
        <w:t xml:space="preserve">à </w:t>
      </w:r>
      <w:r w:rsidRPr="007B3576">
        <w:rPr>
          <w:rFonts w:ascii="Candara" w:eastAsia="Calibri" w:hAnsi="Candara" w:cs="Times New Roman"/>
          <w:sz w:val="24"/>
          <w:szCs w:val="24"/>
        </w:rPr>
        <w:t>bénéficier des services que nous offrons comme la consultation médicale et la distribution du matériel de prévention.</w:t>
      </w:r>
    </w:p>
    <w:p w:rsidR="004B3632" w:rsidRPr="007B3576" w:rsidRDefault="004B363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En soirée, nous commencions à recevoir les membres de la communauté et pour toutes les personnes qui arrivaient au centre, il y’avait un circuit à respecter :</w:t>
      </w:r>
    </w:p>
    <w:p w:rsidR="004B3632" w:rsidRPr="007B3576" w:rsidRDefault="004B3632" w:rsidP="00600588">
      <w:pPr>
        <w:numPr>
          <w:ilvl w:val="0"/>
          <w:numId w:val="7"/>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Accueil avec la création du code</w:t>
      </w:r>
    </w:p>
    <w:p w:rsidR="004B3632" w:rsidRPr="007B3576" w:rsidRDefault="004B3632" w:rsidP="00600588">
      <w:pPr>
        <w:numPr>
          <w:ilvl w:val="0"/>
          <w:numId w:val="7"/>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Le tour des stands</w:t>
      </w:r>
    </w:p>
    <w:p w:rsidR="004B3632" w:rsidRPr="007B3576" w:rsidRDefault="004B3632" w:rsidP="00600588">
      <w:pPr>
        <w:numPr>
          <w:ilvl w:val="0"/>
          <w:numId w:val="7"/>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Pre, post test plus la technique dans un bureau</w:t>
      </w:r>
    </w:p>
    <w:p w:rsidR="004B3632" w:rsidRPr="007B3576" w:rsidRDefault="004B3632" w:rsidP="00600588">
      <w:pPr>
        <w:numPr>
          <w:ilvl w:val="0"/>
          <w:numId w:val="7"/>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Stand kdo et enfin soirée festive.</w:t>
      </w:r>
    </w:p>
    <w:p w:rsidR="004B3632" w:rsidRPr="007B3576" w:rsidRDefault="004B363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Quand une personne arrivait dans un bureau pour le dépistage, ils bénéficiaient de tous </w:t>
      </w:r>
      <w:r w:rsidR="00AF0CA7" w:rsidRPr="007B3576">
        <w:rPr>
          <w:rFonts w:ascii="Candara" w:eastAsia="Calibri" w:hAnsi="Candara" w:cs="Times New Roman"/>
          <w:sz w:val="24"/>
          <w:szCs w:val="24"/>
        </w:rPr>
        <w:t xml:space="preserve">les autres services </w:t>
      </w:r>
      <w:r w:rsidRPr="007B3576">
        <w:rPr>
          <w:rFonts w:ascii="Candara" w:eastAsia="Calibri" w:hAnsi="Candara" w:cs="Times New Roman"/>
          <w:sz w:val="24"/>
          <w:szCs w:val="24"/>
        </w:rPr>
        <w:t>dans ce même bureau.</w:t>
      </w:r>
      <w:r w:rsidR="00AF0CA7" w:rsidRPr="007B3576">
        <w:rPr>
          <w:rFonts w:ascii="Candara" w:eastAsia="Calibri" w:hAnsi="Candara" w:cs="Times New Roman"/>
          <w:sz w:val="24"/>
          <w:szCs w:val="24"/>
        </w:rPr>
        <w:t xml:space="preserve"> Cela a permis de raccourcir le circuit.</w:t>
      </w:r>
    </w:p>
    <w:p w:rsidR="004B3632" w:rsidRPr="007B3576" w:rsidRDefault="004B363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Pour ce jour nous avions tous les services liés à la santé comme la PrEP, l’initiation sur site pour les personnes positive</w:t>
      </w:r>
      <w:r w:rsidR="00AF0CA7" w:rsidRPr="007B3576">
        <w:rPr>
          <w:rFonts w:ascii="Candara" w:eastAsia="Calibri" w:hAnsi="Candara" w:cs="Times New Roman"/>
          <w:sz w:val="24"/>
          <w:szCs w:val="24"/>
        </w:rPr>
        <w:t>s, la distribution des Kits IST</w:t>
      </w:r>
      <w:r w:rsidRPr="007B3576">
        <w:rPr>
          <w:rFonts w:ascii="Candara" w:eastAsia="Calibri" w:hAnsi="Candara" w:cs="Times New Roman"/>
          <w:sz w:val="24"/>
          <w:szCs w:val="24"/>
        </w:rPr>
        <w:t>.</w:t>
      </w:r>
    </w:p>
    <w:p w:rsidR="004B3632" w:rsidRPr="007B3576" w:rsidRDefault="004B363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Cette campagne avait été rendu possible grâce à l’association de 03 organisations à savoir </w:t>
      </w:r>
      <w:r w:rsidRPr="007B3576">
        <w:rPr>
          <w:rFonts w:ascii="Candara" w:eastAsia="Calibri" w:hAnsi="Candara" w:cs="Times New Roman"/>
          <w:b/>
          <w:sz w:val="24"/>
          <w:szCs w:val="24"/>
        </w:rPr>
        <w:t xml:space="preserve">ALTERNATIVES </w:t>
      </w:r>
      <w:r w:rsidR="00AF0CA7" w:rsidRPr="007B3576">
        <w:rPr>
          <w:rFonts w:ascii="Candara" w:eastAsia="Calibri" w:hAnsi="Candara" w:cs="Times New Roman"/>
          <w:b/>
          <w:sz w:val="24"/>
          <w:szCs w:val="24"/>
        </w:rPr>
        <w:t>Cameroun</w:t>
      </w:r>
      <w:r w:rsidRPr="007B3576">
        <w:rPr>
          <w:rFonts w:ascii="Candara" w:eastAsia="Calibri" w:hAnsi="Candara" w:cs="Times New Roman"/>
          <w:sz w:val="24"/>
          <w:szCs w:val="24"/>
        </w:rPr>
        <w:t xml:space="preserve">, </w:t>
      </w:r>
      <w:r w:rsidRPr="007B3576">
        <w:rPr>
          <w:rFonts w:ascii="Candara" w:eastAsia="Calibri" w:hAnsi="Candara" w:cs="Times New Roman"/>
          <w:b/>
          <w:sz w:val="24"/>
          <w:szCs w:val="24"/>
        </w:rPr>
        <w:t>TRANSIGEANCE</w:t>
      </w:r>
      <w:r w:rsidR="00AF0CA7" w:rsidRPr="007B3576">
        <w:rPr>
          <w:rFonts w:ascii="Candara" w:eastAsia="Calibri" w:hAnsi="Candara" w:cs="Times New Roman"/>
          <w:sz w:val="24"/>
          <w:szCs w:val="24"/>
        </w:rPr>
        <w:t xml:space="preserve"> et </w:t>
      </w:r>
      <w:r w:rsidRPr="007B3576">
        <w:rPr>
          <w:rFonts w:ascii="Candara" w:eastAsia="Calibri" w:hAnsi="Candara" w:cs="Times New Roman"/>
          <w:b/>
          <w:sz w:val="24"/>
          <w:szCs w:val="24"/>
        </w:rPr>
        <w:t>TRANSAMICALE</w:t>
      </w:r>
      <w:r w:rsidRPr="007B3576">
        <w:rPr>
          <w:rFonts w:ascii="Candara" w:eastAsia="Calibri" w:hAnsi="Candara" w:cs="Times New Roman"/>
          <w:sz w:val="24"/>
          <w:szCs w:val="24"/>
        </w:rPr>
        <w:t>.</w:t>
      </w:r>
    </w:p>
    <w:p w:rsidR="00490201" w:rsidRPr="007B3576" w:rsidRDefault="00490201" w:rsidP="00600588">
      <w:pPr>
        <w:jc w:val="both"/>
        <w:rPr>
          <w:rFonts w:ascii="Candara" w:hAnsi="Candara"/>
        </w:rPr>
      </w:pPr>
    </w:p>
    <w:p w:rsidR="00490201" w:rsidRPr="007B3576" w:rsidRDefault="00490201" w:rsidP="00600588">
      <w:pPr>
        <w:ind w:firstLine="708"/>
        <w:jc w:val="both"/>
        <w:rPr>
          <w:rFonts w:ascii="Candara" w:hAnsi="Candara"/>
        </w:rPr>
      </w:pPr>
    </w:p>
    <w:p w:rsidR="00490201" w:rsidRPr="007B3576" w:rsidRDefault="00490201" w:rsidP="00600588">
      <w:pPr>
        <w:ind w:firstLine="708"/>
        <w:jc w:val="both"/>
        <w:rPr>
          <w:rFonts w:ascii="Candara" w:hAnsi="Candara"/>
        </w:rPr>
      </w:pPr>
    </w:p>
    <w:p w:rsidR="00490201" w:rsidRPr="007B3576" w:rsidRDefault="00490201" w:rsidP="00600588">
      <w:pPr>
        <w:ind w:firstLine="708"/>
        <w:jc w:val="both"/>
        <w:rPr>
          <w:rFonts w:ascii="Candara" w:hAnsi="Candara"/>
        </w:rPr>
      </w:pPr>
    </w:p>
    <w:p w:rsidR="00490201" w:rsidRPr="007B3576" w:rsidRDefault="00490201" w:rsidP="00600588">
      <w:pPr>
        <w:ind w:firstLine="708"/>
        <w:jc w:val="both"/>
        <w:rPr>
          <w:rFonts w:ascii="Candara" w:hAnsi="Candara"/>
        </w:rPr>
      </w:pPr>
    </w:p>
    <w:p w:rsidR="00490201" w:rsidRPr="007B3576" w:rsidRDefault="00490201" w:rsidP="00600588">
      <w:pPr>
        <w:ind w:firstLine="708"/>
        <w:jc w:val="both"/>
        <w:rPr>
          <w:rFonts w:ascii="Candara" w:hAnsi="Candara"/>
        </w:rPr>
      </w:pPr>
    </w:p>
    <w:p w:rsidR="00490201" w:rsidRPr="007B3576" w:rsidRDefault="00490201" w:rsidP="00600588">
      <w:pPr>
        <w:ind w:firstLine="708"/>
        <w:jc w:val="both"/>
        <w:rPr>
          <w:rFonts w:ascii="Candara" w:hAnsi="Candara"/>
        </w:rPr>
      </w:pPr>
    </w:p>
    <w:p w:rsidR="00490201" w:rsidRPr="007B3576" w:rsidRDefault="00135A8D" w:rsidP="00600588">
      <w:pPr>
        <w:ind w:firstLine="708"/>
        <w:jc w:val="both"/>
        <w:rPr>
          <w:rFonts w:ascii="Candara" w:hAnsi="Candara"/>
        </w:rPr>
      </w:pPr>
      <w:r w:rsidRPr="007B3576">
        <w:rPr>
          <w:rFonts w:ascii="Candara" w:hAnsi="Candara"/>
          <w:noProof/>
          <w:lang w:eastAsia="fr-FR"/>
        </w:rPr>
        <w:lastRenderedPageBreak/>
        <mc:AlternateContent>
          <mc:Choice Requires="wps">
            <w:drawing>
              <wp:anchor distT="0" distB="0" distL="114300" distR="114300" simplePos="0" relativeHeight="251691008" behindDoc="0" locked="0" layoutInCell="1" allowOverlap="1">
                <wp:simplePos x="0" y="0"/>
                <wp:positionH relativeFrom="column">
                  <wp:posOffset>-269240</wp:posOffset>
                </wp:positionH>
                <wp:positionV relativeFrom="paragraph">
                  <wp:posOffset>6985</wp:posOffset>
                </wp:positionV>
                <wp:extent cx="2743200" cy="1657350"/>
                <wp:effectExtent l="0" t="0" r="0" b="0"/>
                <wp:wrapNone/>
                <wp:docPr id="131" name="Zone de texte 131"/>
                <wp:cNvGraphicFramePr/>
                <a:graphic xmlns:a="http://schemas.openxmlformats.org/drawingml/2006/main">
                  <a:graphicData uri="http://schemas.microsoft.com/office/word/2010/wordprocessingShape">
                    <wps:wsp>
                      <wps:cNvSpPr txBox="1"/>
                      <wps:spPr>
                        <a:xfrm>
                          <a:off x="0" y="0"/>
                          <a:ext cx="2743200" cy="1657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sidRPr="00135A8D">
                              <w:rPr>
                                <w:noProof/>
                                <w:lang w:eastAsia="fr-FR"/>
                              </w:rPr>
                              <w:drawing>
                                <wp:inline distT="0" distB="0" distL="0" distR="0">
                                  <wp:extent cx="2476500" cy="1571625"/>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6500" cy="15716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1" o:spid="_x0000_s1051" type="#_x0000_t202" style="position:absolute;left:0;text-align:left;margin-left:-21.2pt;margin-top:.55pt;width:3in;height:13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WgkwIAAJwFAAAOAAAAZHJzL2Uyb0RvYy54bWysVMtOGzEU3VfqP1jel0lCAm3EBKUgqkoI&#10;UKFC6s7x2GRUj69rO8mEr++xJ69SNlTdzNi+577OfZydt41hS+VDTbbk/aMeZ8pKqmr7VPLvD1cf&#10;PnIWorCVMGRVydcq8PPJ+3dnKzdWA5qTqZRnMGLDeOVKPo/RjYsiyLlqRDgipyyEmnwjIq7+qai8&#10;WMF6Y4pBr3dSrMhXzpNUIeD1shPySbavtZLxVuugIjMlR2wxf33+ztK3mJyJ8ZMXbl7LTRjiH6Jo&#10;RG3hdGfqUkTBFr7+y1RTS0+BdDyS1BSkdS1VzgHZ9HsvsrmfC6dyLiAnuB1N4f+ZlTfLO8/qCrU7&#10;7nNmRYMi/UCpWKVYVG1ULAlA08qFMdD3DvjYfqYWKtv3gMeUfat9k/7Ii0EOwtc7kmGLSTwOTofH&#10;qBxnErL+yej0eJTLUOzVnQ/xi6KGpUPJPaqYyRXL6xARCqBbSPIWyNTVVW1MvqTOURfGs6VAzU3M&#10;QULjD5SxbFXyk+Q6KVlK6p1lY9OLyr2zcZdS71LMp7g2KmGM/aY0uMuZvuJbSKnszn9GJ5SGq7co&#10;bvD7qN6i3OUBjeyZbNwpN7Uln7PPw7anrPq5pUx3eBB+kHc6xnbW5qYZjLYtMKNqjc7w1I1YcPKq&#10;RvWuRYh3wmOmUHHsiXiLjzYE9mlz4mxO/vm194RHq0PK2QozWvLwayG84sx8tRiCT/3hMA11vgxH&#10;pwNc/KFkdiixi+aC0BJoc0SXjwkfzfaoPTWPWCfT5BUiYSV8lzxujxex2xxYR1JNpxmEMXYiXtt7&#10;J5PpRHPqzYf2UXi3aeA0Rze0nWYxftHHHTZpWpouIuk6N3kiumN1UwCsgNz7m3WVdszhPaP2S3Xy&#10;GwAA//8DAFBLAwQUAAYACAAAACEAWwfP4OEAAAAJAQAADwAAAGRycy9kb3ducmV2LnhtbEyPy07D&#10;MBBF90j8gzVIbFDrPEopIU6FEFCJHQ0PsXPjIYmIx1HsJuHvGVawHJ2re8/k29l2YsTBt44UxMsI&#10;BFLlTEu1gpfyYbEB4YMmoztHqOAbPWyL05NcZ8ZN9IzjPtSCS8hnWkETQp9J6asGrfZL1yMx+3SD&#10;1YHPoZZm0BOX204mUbSWVrfEC43u8a7B6mt/tAo+Lur3Jz8/vk7pZdrf78by6s2USp2fzbc3IALO&#10;4S8Mv/qsDgU7HdyRjBedgsUqWXGUQQyCebq5XoM4KEjWSQyyyOX/D4ofAAAA//8DAFBLAQItABQA&#10;BgAIAAAAIQC2gziS/gAAAOEBAAATAAAAAAAAAAAAAAAAAAAAAABbQ29udGVudF9UeXBlc10ueG1s&#10;UEsBAi0AFAAGAAgAAAAhADj9If/WAAAAlAEAAAsAAAAAAAAAAAAAAAAALwEAAF9yZWxzLy5yZWxz&#10;UEsBAi0AFAAGAAgAAAAhACxMZaCTAgAAnAUAAA4AAAAAAAAAAAAAAAAALgIAAGRycy9lMm9Eb2Mu&#10;eG1sUEsBAi0AFAAGAAgAAAAhAFsHz+DhAAAACQEAAA8AAAAAAAAAAAAAAAAA7QQAAGRycy9kb3du&#10;cmV2LnhtbFBLBQYAAAAABAAEAPMAAAD7BQAAAAA=&#10;" fillcolor="white [3201]" stroked="f" strokeweight=".5pt">
                <v:textbox>
                  <w:txbxContent>
                    <w:p w:rsidR="003B165E" w:rsidRDefault="003B165E">
                      <w:r w:rsidRPr="00135A8D">
                        <w:rPr>
                          <w:noProof/>
                          <w:lang w:eastAsia="fr-FR"/>
                        </w:rPr>
                        <w:drawing>
                          <wp:inline distT="0" distB="0" distL="0" distR="0">
                            <wp:extent cx="2476500" cy="1571625"/>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76500" cy="1571625"/>
                                    </a:xfrm>
                                    <a:prstGeom prst="rect">
                                      <a:avLst/>
                                    </a:prstGeom>
                                    <a:noFill/>
                                    <a:ln>
                                      <a:noFill/>
                                    </a:ln>
                                  </pic:spPr>
                                </pic:pic>
                              </a:graphicData>
                            </a:graphic>
                          </wp:inline>
                        </w:drawing>
                      </w:r>
                    </w:p>
                  </w:txbxContent>
                </v:textbox>
              </v:shape>
            </w:pict>
          </mc:Fallback>
        </mc:AlternateContent>
      </w:r>
      <w:r w:rsidR="007D7B1E" w:rsidRPr="007B3576">
        <w:rPr>
          <w:rFonts w:ascii="Candara" w:hAnsi="Candara"/>
          <w:noProof/>
          <w:lang w:eastAsia="fr-FR"/>
        </w:rPr>
        <mc:AlternateContent>
          <mc:Choice Requires="wps">
            <w:drawing>
              <wp:anchor distT="0" distB="0" distL="114300" distR="114300" simplePos="0" relativeHeight="251692032" behindDoc="0" locked="0" layoutInCell="1" allowOverlap="1">
                <wp:simplePos x="0" y="0"/>
                <wp:positionH relativeFrom="column">
                  <wp:posOffset>2805430</wp:posOffset>
                </wp:positionH>
                <wp:positionV relativeFrom="paragraph">
                  <wp:posOffset>188595</wp:posOffset>
                </wp:positionV>
                <wp:extent cx="3419475" cy="419100"/>
                <wp:effectExtent l="0" t="0" r="9525" b="0"/>
                <wp:wrapNone/>
                <wp:docPr id="133" name="Zone de texte 133"/>
                <wp:cNvGraphicFramePr/>
                <a:graphic xmlns:a="http://schemas.openxmlformats.org/drawingml/2006/main">
                  <a:graphicData uri="http://schemas.microsoft.com/office/word/2010/wordprocessingShape">
                    <wps:wsp>
                      <wps:cNvSpPr txBox="1"/>
                      <wps:spPr>
                        <a:xfrm>
                          <a:off x="0" y="0"/>
                          <a:ext cx="3419475"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7D7B1E" w:rsidRDefault="003B165E">
                            <w:pPr>
                              <w:rPr>
                                <w:rFonts w:ascii="Candara" w:hAnsi="Candara"/>
                                <w:b/>
                                <w:sz w:val="28"/>
                                <w:szCs w:val="28"/>
                              </w:rPr>
                            </w:pPr>
                            <w:r w:rsidRPr="007D7B1E">
                              <w:rPr>
                                <w:rFonts w:ascii="Candara" w:hAnsi="Candara"/>
                                <w:b/>
                                <w:sz w:val="28"/>
                                <w:szCs w:val="28"/>
                              </w:rPr>
                              <w:t>Une célébration à Yaoundé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33" o:spid="_x0000_s1052" type="#_x0000_t202" style="position:absolute;left:0;text-align:left;margin-left:220.9pt;margin-top:14.85pt;width:269.25pt;height:33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blwlQIAAJsFAAAOAAAAZHJzL2Uyb0RvYy54bWysVEtv2zAMvg/YfxB0X5xX2zWoU2QpOgwo&#10;2mLtUGA3RZYaYZKoSUrs7NePku0k63rpsItNiR9J8ePj4rIxmmyFDwpsSUeDISXCcqiUfS7pt8fr&#10;Dx8pCZHZimmwoqQ7Eejl/P27i9rNxBjWoCvhCTqxYVa7kq5jdLOiCHwtDAsDcMKiUoI3LOLRPxeV&#10;ZzV6N7oYD4enRQ2+ch64CAFvr1olnWf/Ugoe76QMIhJdUnxbzF+fv6v0LeYXbPbsmVsr3j2D/cMr&#10;DFMWg+5dXbHIyMarv1wZxT0EkHHAwRQgpeIi54DZjIYvsnlYMydyLkhOcHuawv9zy2+3956oCms3&#10;mVBimcEifcdSkUqQKJooSFIgTbULM0Q/OMTH5hM0aNLfB7xM2TfSm/THvAjqkfDdnmT0RTheTqaj&#10;8+nZCSUcdSiPhrkKxcHa+RA/CzAkCSX1WMTMLdvehIgvQWgPScECaFVdK63zITWOWGpPtgxLrmN+&#10;I1r8gdKW1CU9nZwMs2MLybz1rG1yI3LrdOFS5m2GWYo7LRJG269CInU50VdiM86F3cfP6ISSGOot&#10;hh3+8Kq3GLd5oEWODDbujY2y4HP2edYOlFU/espki0fCj/JOYmxWTe6Z8WnfASuodtgYHtoJC45f&#10;K6zeDQvxnnkcKewFXBPxDj9SA7IPnUTJGvyv1+4THjsdtZTUOKIlDT83zAtK9BeLM3A+mk7TTOfD&#10;9ORsjAd/rFkda+zGLAFbYoQLyfEsJnzUvSg9mCfcJosUFVXMcoxd0tiLy9guDtxGXCwWGYRT7Fi8&#10;sQ+OJ9eJ5tSbj80T865r4DRGt9APM5u96OMWmywtLDYRpMpNnohuWe0KgBsg9363rdKKOT5n1GGn&#10;zn8DAAD//wMAUEsDBBQABgAIAAAAIQBsitWw4gAAAAkBAAAPAAAAZHJzL2Rvd25yZXYueG1sTI/N&#10;TsMwEITvSLyDtUhcEHXatKQNcSqE+JG40bQgbm68JBHxOordJLw9ywluO9rRzDfZdrKtGLD3jSMF&#10;81kEAql0pqFKwb54vF6D8EGT0a0jVPCNHrb5+VmmU+NGesVhFyrBIeRTraAOoUul9GWNVvuZ65D4&#10;9+l6qwPLvpKm1yOH21YuouhGWt0QN9S6w/say6/dySr4uKreX/z0dBjjVdw9PA9F8mYKpS4vprtb&#10;EAGn8GeGX3xGh5yZju5ExotWwXI5Z/SgYLFJQLBhs45iEEc+VgnIPJP/F+Q/AAAA//8DAFBLAQIt&#10;ABQABgAIAAAAIQC2gziS/gAAAOEBAAATAAAAAAAAAAAAAAAAAAAAAABbQ29udGVudF9UeXBlc10u&#10;eG1sUEsBAi0AFAAGAAgAAAAhADj9If/WAAAAlAEAAAsAAAAAAAAAAAAAAAAALwEAAF9yZWxzLy5y&#10;ZWxzUEsBAi0AFAAGAAgAAAAhALXRuXCVAgAAmwUAAA4AAAAAAAAAAAAAAAAALgIAAGRycy9lMm9E&#10;b2MueG1sUEsBAi0AFAAGAAgAAAAhAGyK1bDiAAAACQEAAA8AAAAAAAAAAAAAAAAA7wQAAGRycy9k&#10;b3ducmV2LnhtbFBLBQYAAAAABAAEAPMAAAD+BQAAAAA=&#10;" fillcolor="white [3201]" stroked="f" strokeweight=".5pt">
                <v:textbox>
                  <w:txbxContent>
                    <w:p w:rsidR="003B165E" w:rsidRPr="007D7B1E" w:rsidRDefault="003B165E">
                      <w:pPr>
                        <w:rPr>
                          <w:rFonts w:ascii="Candara" w:hAnsi="Candara"/>
                          <w:b/>
                          <w:sz w:val="28"/>
                          <w:szCs w:val="28"/>
                        </w:rPr>
                      </w:pPr>
                      <w:r w:rsidRPr="007D7B1E">
                        <w:rPr>
                          <w:rFonts w:ascii="Candara" w:hAnsi="Candara"/>
                          <w:b/>
                          <w:sz w:val="28"/>
                          <w:szCs w:val="28"/>
                        </w:rPr>
                        <w:t>Une célébration à Yaoundé</w:t>
                      </w:r>
                    </w:p>
                  </w:txbxContent>
                </v:textbox>
              </v:shape>
            </w:pict>
          </mc:Fallback>
        </mc:AlternateContent>
      </w:r>
    </w:p>
    <w:p w:rsidR="00490201" w:rsidRPr="007B3576" w:rsidRDefault="00490201" w:rsidP="00600588">
      <w:pPr>
        <w:ind w:firstLine="708"/>
        <w:jc w:val="both"/>
        <w:rPr>
          <w:rFonts w:ascii="Candara" w:hAnsi="Candara"/>
        </w:rPr>
      </w:pPr>
    </w:p>
    <w:p w:rsidR="00135A8D" w:rsidRPr="007B3576" w:rsidRDefault="00135A8D" w:rsidP="00600588">
      <w:pPr>
        <w:ind w:firstLine="708"/>
        <w:jc w:val="both"/>
        <w:rPr>
          <w:rFonts w:ascii="Candara" w:hAnsi="Candara"/>
        </w:rPr>
      </w:pPr>
    </w:p>
    <w:p w:rsidR="00490201" w:rsidRPr="007B3576" w:rsidRDefault="007D7B1E"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94080" behindDoc="0" locked="0" layoutInCell="1" allowOverlap="1">
                <wp:simplePos x="0" y="0"/>
                <wp:positionH relativeFrom="column">
                  <wp:posOffset>2491105</wp:posOffset>
                </wp:positionH>
                <wp:positionV relativeFrom="paragraph">
                  <wp:posOffset>26035</wp:posOffset>
                </wp:positionV>
                <wp:extent cx="3825240" cy="752475"/>
                <wp:effectExtent l="0" t="0" r="3810" b="9525"/>
                <wp:wrapNone/>
                <wp:docPr id="135" name="Zone de texte 135"/>
                <wp:cNvGraphicFramePr/>
                <a:graphic xmlns:a="http://schemas.openxmlformats.org/drawingml/2006/main">
                  <a:graphicData uri="http://schemas.microsoft.com/office/word/2010/wordprocessingShape">
                    <wps:wsp>
                      <wps:cNvSpPr txBox="1"/>
                      <wps:spPr>
                        <a:xfrm>
                          <a:off x="0" y="0"/>
                          <a:ext cx="3825240" cy="752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7D7B1E" w:rsidRDefault="003B165E" w:rsidP="007D7B1E">
                            <w:pPr>
                              <w:rPr>
                                <w:rFonts w:ascii="Candara" w:hAnsi="Candara"/>
                                <w:sz w:val="24"/>
                                <w:szCs w:val="24"/>
                              </w:rPr>
                            </w:pPr>
                            <w:r w:rsidRPr="007D7B1E">
                              <w:rPr>
                                <w:rFonts w:ascii="Candara" w:hAnsi="Candara"/>
                                <w:sz w:val="24"/>
                                <w:szCs w:val="24"/>
                              </w:rPr>
                              <w:t>Le site de Yaoundé est constitué de 03 associations communautaires (</w:t>
                            </w:r>
                            <w:r w:rsidRPr="007D7B1E">
                              <w:rPr>
                                <w:rFonts w:ascii="Candara" w:hAnsi="Candara"/>
                                <w:b/>
                                <w:sz w:val="24"/>
                                <w:szCs w:val="24"/>
                              </w:rPr>
                              <w:t xml:space="preserve">TRANSIGEANCE ACTION, TRANSMICALE </w:t>
                            </w:r>
                            <w:r w:rsidRPr="007D7B1E">
                              <w:rPr>
                                <w:rFonts w:ascii="Candara" w:hAnsi="Candara"/>
                                <w:sz w:val="24"/>
                                <w:szCs w:val="24"/>
                              </w:rPr>
                              <w:t xml:space="preserve">et </w:t>
                            </w:r>
                            <w:r w:rsidRPr="007D7B1E">
                              <w:rPr>
                                <w:rFonts w:ascii="Candara" w:hAnsi="Candara"/>
                                <w:b/>
                                <w:sz w:val="24"/>
                                <w:szCs w:val="24"/>
                              </w:rPr>
                              <w:t>EMPOWER</w:t>
                            </w:r>
                            <w:r w:rsidRPr="007D7B1E">
                              <w:rPr>
                                <w:rFonts w:ascii="Candara" w:hAnsi="Candar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5" o:spid="_x0000_s1053" type="#_x0000_t202" style="position:absolute;left:0;text-align:left;margin-left:196.15pt;margin-top:2.05pt;width:301.2pt;height:59.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O7HkwIAAJsFAAAOAAAAZHJzL2Uyb0RvYy54bWysVE1PGzEQvVfqf7B8L5sEQmjEBqUgqkoI&#10;UKFC6s3x2mRVr8e1nWTTX99nb75KuVD1sjv2vJnxvPk4v2gbw5bKh5psyftHPc6UlVTV9rnk3x6v&#10;P5xxFqKwlTBkVcnXKvCLyft35ys3VgOak6mUZ3Biw3jlSj6P0Y2LIsi5akQ4IqcslJp8IyKO/rmo&#10;vFjBe2OKQa93WqzIV86TVCHg9qpT8kn2r7WS8U7roCIzJcfbYv76/J2lbzE5F+NnL9y8lptniH94&#10;RSNqi6A7V1ciCrbw9V+umlp6CqTjkaSmIK1rqXIOyKbfe5HNw1w4lXMBOcHtaAr/z628Xd57Vleo&#10;3fGQMysaFOk7SsUqxaJqo2JJAZpWLoyBfnDAx/YTtTDZ3gdcpuxb7Zv0R14MehC+3pEMX0zi8vhs&#10;MBycQCWhG0EcZffF3tr5ED8ralgSSu5RxMytWN6EiJcAuoWkYIFMXV3XxuRDahx1aTxbCpTcxPxG&#10;WPyBMpatSn56POxlx5aSeefZ2ORG5dbZhEuZdxlmKa6NShhjvyoN6nKir8QWUiq7i5/RCaUR6i2G&#10;G/z+VW8x7vKARY5MNu6Mm9qSz9nnWdtTVv3YUqY7PAg/yDuJsZ21uWcGo20HzKhaozE8dRMWnLyu&#10;Ub0bEeK98BgpFBxrIt7how2BfdpInM3J/3rtPuHR6dBytsKIljz8XAivODNfLGbgY/8k9VHMh5Ph&#10;aICDP9TMDjV20VwSWqKPheRkFhM+mq2oPTVP2CbTFBUqYSVilzxuxcvYLQ5sI6mm0wzCFDsRb+yD&#10;k8l1ojn15mP7JLzbNHAao1vaDrMYv+jjDpssLU0XkXSdmzwR3bG6KQA2QO79zbZKK+bwnFH7nTr5&#10;DQAA//8DAFBLAwQUAAYACAAAACEAIJtYL+EAAAAJAQAADwAAAGRycy9kb3ducmV2LnhtbEyPTU+D&#10;QBCG7yb+h82YeDF2KdRWkKUxRm3izeJHvG3ZEYjsLGG3gP/e8aTHyfvkfZ/Jt7PtxIiDbx0pWC4i&#10;EEiVMy3VCl7Kh8trED5oMrpzhAq+0cO2OD3JdWbcRM847kMtuIR8phU0IfSZlL5q0Gq/cD0SZ59u&#10;sDrwOdTSDHrictvJOIrW0uqWeKHRPd41WH3tj1bBx0X9/uTnx9cpuUr6+91Ybt5MqdT52Xx7AyLg&#10;HP5g+NVndSjY6eCOZLzoFCRpnDCqYLUEwXmarjYgDgzG8Rpkkcv/HxQ/AAAA//8DAFBLAQItABQA&#10;BgAIAAAAIQC2gziS/gAAAOEBAAATAAAAAAAAAAAAAAAAAAAAAABbQ29udGVudF9UeXBlc10ueG1s&#10;UEsBAi0AFAAGAAgAAAAhADj9If/WAAAAlAEAAAsAAAAAAAAAAAAAAAAALwEAAF9yZWxzLy5yZWxz&#10;UEsBAi0AFAAGAAgAAAAhAC0k7seTAgAAmwUAAA4AAAAAAAAAAAAAAAAALgIAAGRycy9lMm9Eb2Mu&#10;eG1sUEsBAi0AFAAGAAgAAAAhACCbWC/hAAAACQEAAA8AAAAAAAAAAAAAAAAA7QQAAGRycy9kb3du&#10;cmV2LnhtbFBLBQYAAAAABAAEAPMAAAD7BQAAAAA=&#10;" fillcolor="white [3201]" stroked="f" strokeweight=".5pt">
                <v:textbox>
                  <w:txbxContent>
                    <w:p w:rsidR="003B165E" w:rsidRPr="007D7B1E" w:rsidRDefault="003B165E" w:rsidP="007D7B1E">
                      <w:pPr>
                        <w:rPr>
                          <w:rFonts w:ascii="Candara" w:hAnsi="Candara"/>
                          <w:sz w:val="24"/>
                          <w:szCs w:val="24"/>
                        </w:rPr>
                      </w:pPr>
                      <w:r w:rsidRPr="007D7B1E">
                        <w:rPr>
                          <w:rFonts w:ascii="Candara" w:hAnsi="Candara"/>
                          <w:sz w:val="24"/>
                          <w:szCs w:val="24"/>
                        </w:rPr>
                        <w:t>Le site de Yaoundé est constitué de 03 associations communautaires (</w:t>
                      </w:r>
                      <w:r w:rsidRPr="007D7B1E">
                        <w:rPr>
                          <w:rFonts w:ascii="Candara" w:hAnsi="Candara"/>
                          <w:b/>
                          <w:sz w:val="24"/>
                          <w:szCs w:val="24"/>
                        </w:rPr>
                        <w:t xml:space="preserve">TRANSIGEANCE ACTION, TRANSMICALE </w:t>
                      </w:r>
                      <w:r w:rsidRPr="007D7B1E">
                        <w:rPr>
                          <w:rFonts w:ascii="Candara" w:hAnsi="Candara"/>
                          <w:sz w:val="24"/>
                          <w:szCs w:val="24"/>
                        </w:rPr>
                        <w:t xml:space="preserve">et </w:t>
                      </w:r>
                      <w:r w:rsidRPr="007D7B1E">
                        <w:rPr>
                          <w:rFonts w:ascii="Candara" w:hAnsi="Candara"/>
                          <w:b/>
                          <w:sz w:val="24"/>
                          <w:szCs w:val="24"/>
                        </w:rPr>
                        <w:t>EMPOWER</w:t>
                      </w:r>
                      <w:r w:rsidRPr="007D7B1E">
                        <w:rPr>
                          <w:rFonts w:ascii="Candara" w:hAnsi="Candara"/>
                          <w:sz w:val="24"/>
                          <w:szCs w:val="24"/>
                        </w:rPr>
                        <w:t>).</w:t>
                      </w:r>
                    </w:p>
                  </w:txbxContent>
                </v:textbox>
              </v:shape>
            </w:pict>
          </mc:Fallback>
        </mc:AlternateContent>
      </w:r>
    </w:p>
    <w:p w:rsidR="00490201" w:rsidRPr="007B3576" w:rsidRDefault="00490201" w:rsidP="00600588">
      <w:pPr>
        <w:ind w:firstLine="708"/>
        <w:jc w:val="both"/>
        <w:rPr>
          <w:rFonts w:ascii="Candara" w:hAnsi="Candara"/>
        </w:rPr>
      </w:pPr>
    </w:p>
    <w:p w:rsidR="00490201" w:rsidRPr="007B3576" w:rsidRDefault="007D7B1E"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95104" behindDoc="0" locked="0" layoutInCell="1" allowOverlap="1">
                <wp:simplePos x="0" y="0"/>
                <wp:positionH relativeFrom="column">
                  <wp:posOffset>1414780</wp:posOffset>
                </wp:positionH>
                <wp:positionV relativeFrom="paragraph">
                  <wp:posOffset>283844</wp:posOffset>
                </wp:positionV>
                <wp:extent cx="4829175" cy="1266825"/>
                <wp:effectExtent l="0" t="0" r="9525" b="9525"/>
                <wp:wrapNone/>
                <wp:docPr id="136" name="Zone de texte 136"/>
                <wp:cNvGraphicFramePr/>
                <a:graphic xmlns:a="http://schemas.openxmlformats.org/drawingml/2006/main">
                  <a:graphicData uri="http://schemas.microsoft.com/office/word/2010/wordprocessingShape">
                    <wps:wsp>
                      <wps:cNvSpPr txBox="1"/>
                      <wps:spPr>
                        <a:xfrm>
                          <a:off x="0" y="0"/>
                          <a:ext cx="4829175" cy="1266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7D7B1E" w:rsidRDefault="003B165E" w:rsidP="007D7B1E">
                            <w:pPr>
                              <w:jc w:val="both"/>
                              <w:rPr>
                                <w:rFonts w:ascii="Candara" w:hAnsi="Candara"/>
                                <w:sz w:val="24"/>
                                <w:szCs w:val="24"/>
                              </w:rPr>
                            </w:pPr>
                            <w:r w:rsidRPr="007D7B1E">
                              <w:rPr>
                                <w:rFonts w:ascii="Candara" w:hAnsi="Candara"/>
                                <w:sz w:val="24"/>
                                <w:szCs w:val="24"/>
                              </w:rPr>
                              <w:t>Chacune d’elle s’occupe d’une cible précise les Transgenres et les utilisateurs/trices de drogues. A l’occasion de cette journée chacune d’elle a organisé une campagne au sein de son association.</w:t>
                            </w:r>
                            <w:r>
                              <w:rPr>
                                <w:rFonts w:ascii="Candara" w:hAnsi="Candara"/>
                                <w:sz w:val="24"/>
                                <w:szCs w:val="24"/>
                              </w:rPr>
                              <w:t xml:space="preserve"> </w:t>
                            </w:r>
                            <w:r w:rsidRPr="007D7B1E">
                              <w:rPr>
                                <w:rFonts w:ascii="Candara" w:hAnsi="Candara"/>
                                <w:sz w:val="24"/>
                                <w:szCs w:val="24"/>
                              </w:rPr>
                              <w:t>Pour Alternatives Cameroun, comme nous avions organisé une campagne de</w:t>
                            </w:r>
                          </w:p>
                          <w:p w:rsidR="003B165E" w:rsidRDefault="003B16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36" o:spid="_x0000_s1054" type="#_x0000_t202" style="position:absolute;left:0;text-align:left;margin-left:111.4pt;margin-top:22.35pt;width:380.25pt;height:99.7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QvblgIAAJwFAAAOAAAAZHJzL2Uyb0RvYy54bWysVN9P2zAQfp+0/8Hy+0gb2lIqUtSBmCYh&#10;QCsT0t5cx6bRbJ9nu03KX7+zk7Qd44VpL8nZ9913vp8Xl41WZCucr8AUdHgyoEQYDmVlngv6/fHm&#10;05QSH5gpmQIjCroTnl7OP364qO1M5LAGVQpHkMT4WW0Lug7BzrLM87XQzJ+AFQaVEpxmAY/uOSsd&#10;q5FdqywfDCZZDa60DrjwHm+vWyWdJ34pBQ/3UnoRiCoovi2kr0vfVfxm8ws2e3bMrivePYP9wys0&#10;qww63VNds8DIxlV/UemKO/AgwwkHnYGUFRcpBoxmOHgVzXLNrEixYHK83afJ/z9afrd9cKQqsXan&#10;E0oM01ikH1gqUgoSRBMEiQpMU239DNFLi/jQfIYGTfp7j5cx+kY6Hf8YF0E9Jny3TzJyEY6Xo2l+&#10;PjwbU8JRN8wnk2k+jjzZwdw6H74I0CQKBXVYxZRctr31oYX2kOjNg6rKm0qpdIidI66UI1uGNVch&#10;PRLJ/0ApQ+qCTk7Hg0RsIJq3zMpEGpF6p3MXQ29DTFLYKRExynwTEnOXIn3DN+NcmL3/hI4oia7e&#10;Y9jhD696j3EbB1okz2DC3lhXBlyKPg3bIWXlzz5lssVjbY7ijmJoVk1qmnzat8AKyh12hoN2xLzl&#10;NxVW75b58MAczhQ2A+6JcI8fqQCzD51EyRrcy1v3EY+tjlpKapzRgvpfG+YEJeqrwSE4H45GcajT&#10;YTQ+y/HgjjWrY43Z6CvAlhjiRrI8iREfVC9KB/oJ18kiekUVMxx9FzT04lVoNweuIy4WiwTCMbYs&#10;3Jql5ZE6pjn25mPzxJztGjjO0R3008xmr/q4xUZLA4tNAFmlJo+JbrPaFQBXQBqTbl3FHXN8TqjD&#10;Up3/BgAA//8DAFBLAwQUAAYACAAAACEAGByYgeEAAAAKAQAADwAAAGRycy9kb3ducmV2LnhtbEyP&#10;QU+DQBSE7yb+h80z8WLaRUBbkaUxRm3izVI13rbsE4jsW8JuAf+9z5MeJzOZ+SbfzLYTIw6+daTg&#10;chmBQKqcaalWsC8fF2sQPmgyunOECr7Rw6Y4Pcl1ZtxELzjuQi24hHymFTQh9JmUvmrQar90PRJ7&#10;n26wOrAcamkGPXG57WQcRdfS6pZ4odE93jdYfe2OVsHHRf3+7Oen1ym5SvqH7Viu3kyp1PnZfHcL&#10;IuAc/sLwi8/oUDDTwR3JeNEpiOOY0YOCNF2B4MDNOklAHNhJ0xhkkcv/F4ofAAAA//8DAFBLAQIt&#10;ABQABgAIAAAAIQC2gziS/gAAAOEBAAATAAAAAAAAAAAAAAAAAAAAAABbQ29udGVudF9UeXBlc10u&#10;eG1sUEsBAi0AFAAGAAgAAAAhADj9If/WAAAAlAEAAAsAAAAAAAAAAAAAAAAALwEAAF9yZWxzLy5y&#10;ZWxzUEsBAi0AFAAGAAgAAAAhAPltC9uWAgAAnAUAAA4AAAAAAAAAAAAAAAAALgIAAGRycy9lMm9E&#10;b2MueG1sUEsBAi0AFAAGAAgAAAAhABgcmIHhAAAACgEAAA8AAAAAAAAAAAAAAAAA8AQAAGRycy9k&#10;b3ducmV2LnhtbFBLBQYAAAAABAAEAPMAAAD+BQAAAAA=&#10;" fillcolor="white [3201]" stroked="f" strokeweight=".5pt">
                <v:textbox>
                  <w:txbxContent>
                    <w:p w:rsidR="003B165E" w:rsidRPr="007D7B1E" w:rsidRDefault="003B165E" w:rsidP="007D7B1E">
                      <w:pPr>
                        <w:jc w:val="both"/>
                        <w:rPr>
                          <w:rFonts w:ascii="Candara" w:hAnsi="Candara"/>
                          <w:sz w:val="24"/>
                          <w:szCs w:val="24"/>
                        </w:rPr>
                      </w:pPr>
                      <w:r w:rsidRPr="007D7B1E">
                        <w:rPr>
                          <w:rFonts w:ascii="Candara" w:hAnsi="Candara"/>
                          <w:sz w:val="24"/>
                          <w:szCs w:val="24"/>
                        </w:rPr>
                        <w:t>Chacune d’elle s’occupe d’une cible précise les Transgenres et les utilisateurs/</w:t>
                      </w:r>
                      <w:proofErr w:type="spellStart"/>
                      <w:r w:rsidRPr="007D7B1E">
                        <w:rPr>
                          <w:rFonts w:ascii="Candara" w:hAnsi="Candara"/>
                          <w:sz w:val="24"/>
                          <w:szCs w:val="24"/>
                        </w:rPr>
                        <w:t>trices</w:t>
                      </w:r>
                      <w:proofErr w:type="spellEnd"/>
                      <w:r w:rsidRPr="007D7B1E">
                        <w:rPr>
                          <w:rFonts w:ascii="Candara" w:hAnsi="Candara"/>
                          <w:sz w:val="24"/>
                          <w:szCs w:val="24"/>
                        </w:rPr>
                        <w:t xml:space="preserve"> de drogues. A l’occasion de cette journée chacune d’elle a organisé une campagne au sein de son association.</w:t>
                      </w:r>
                      <w:r>
                        <w:rPr>
                          <w:rFonts w:ascii="Candara" w:hAnsi="Candara"/>
                          <w:sz w:val="24"/>
                          <w:szCs w:val="24"/>
                        </w:rPr>
                        <w:t xml:space="preserve"> </w:t>
                      </w:r>
                      <w:r w:rsidRPr="007D7B1E">
                        <w:rPr>
                          <w:rFonts w:ascii="Candara" w:hAnsi="Candara"/>
                          <w:sz w:val="24"/>
                          <w:szCs w:val="24"/>
                        </w:rPr>
                        <w:t>Pour Alternatives Cameroun, comme nous avions organisé une campagne de</w:t>
                      </w:r>
                    </w:p>
                    <w:p w:rsidR="003B165E" w:rsidRDefault="003B165E"/>
                  </w:txbxContent>
                </v:textbox>
              </v:shape>
            </w:pict>
          </mc:Fallback>
        </mc:AlternateContent>
      </w:r>
    </w:p>
    <w:p w:rsidR="00490201" w:rsidRPr="007B3576" w:rsidRDefault="007D7B1E"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93056" behindDoc="0" locked="0" layoutInCell="1" allowOverlap="1">
                <wp:simplePos x="0" y="0"/>
                <wp:positionH relativeFrom="column">
                  <wp:posOffset>176530</wp:posOffset>
                </wp:positionH>
                <wp:positionV relativeFrom="paragraph">
                  <wp:posOffset>102870</wp:posOffset>
                </wp:positionV>
                <wp:extent cx="1371600" cy="800100"/>
                <wp:effectExtent l="0" t="0" r="0" b="0"/>
                <wp:wrapNone/>
                <wp:docPr id="134" name="Zone de texte 134"/>
                <wp:cNvGraphicFramePr/>
                <a:graphic xmlns:a="http://schemas.openxmlformats.org/drawingml/2006/main">
                  <a:graphicData uri="http://schemas.microsoft.com/office/word/2010/wordprocessingShape">
                    <wps:wsp>
                      <wps:cNvSpPr txBox="1"/>
                      <wps:spPr>
                        <a:xfrm>
                          <a:off x="0" y="0"/>
                          <a:ext cx="1371600" cy="800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7D7B1E" w:rsidRDefault="003B165E" w:rsidP="007D7B1E">
                            <w:pPr>
                              <w:spacing w:after="0"/>
                              <w:jc w:val="center"/>
                              <w:rPr>
                                <w:rFonts w:ascii="Bradley Hand ITC" w:hAnsi="Bradley Hand ITC"/>
                                <w:b/>
                                <w:color w:val="FF0000"/>
                                <w:sz w:val="40"/>
                                <w:szCs w:val="40"/>
                              </w:rPr>
                            </w:pPr>
                            <w:r w:rsidRPr="007D7B1E">
                              <w:rPr>
                                <w:rFonts w:ascii="Bradley Hand ITC" w:hAnsi="Bradley Hand ITC"/>
                                <w:b/>
                                <w:color w:val="FF0000"/>
                                <w:sz w:val="40"/>
                                <w:szCs w:val="40"/>
                              </w:rPr>
                              <w:t>01</w:t>
                            </w:r>
                            <w:r w:rsidRPr="007D7B1E">
                              <w:rPr>
                                <w:rFonts w:ascii="Bradley Hand ITC" w:hAnsi="Bradley Hand ITC"/>
                                <w:b/>
                                <w:color w:val="FF0000"/>
                                <w:sz w:val="40"/>
                                <w:szCs w:val="40"/>
                                <w:vertAlign w:val="superscript"/>
                              </w:rPr>
                              <w:t>er</w:t>
                            </w:r>
                          </w:p>
                          <w:p w:rsidR="003B165E" w:rsidRPr="007D7B1E" w:rsidRDefault="003B165E" w:rsidP="007D7B1E">
                            <w:pPr>
                              <w:spacing w:after="0"/>
                              <w:jc w:val="center"/>
                              <w:rPr>
                                <w:rFonts w:ascii="Bradley Hand ITC" w:hAnsi="Bradley Hand ITC"/>
                                <w:b/>
                                <w:color w:val="FF0000"/>
                                <w:sz w:val="40"/>
                                <w:szCs w:val="40"/>
                              </w:rPr>
                            </w:pPr>
                            <w:r w:rsidRPr="007D7B1E">
                              <w:rPr>
                                <w:rFonts w:ascii="Bradley Hand ITC" w:hAnsi="Bradley Hand ITC"/>
                                <w:b/>
                                <w:color w:val="FF0000"/>
                                <w:sz w:val="40"/>
                                <w:szCs w:val="40"/>
                              </w:rPr>
                              <w:t>Décembre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34" o:spid="_x0000_s1055" type="#_x0000_t202" style="position:absolute;left:0;text-align:left;margin-left:13.9pt;margin-top:8.1pt;width:108pt;height:63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mpJlAIAAJsFAAAOAAAAZHJzL2Uyb0RvYy54bWysVEtv2zAMvg/YfxB0X+2k6SuoU2QtOgwo&#10;2mLtUGA3RZYaYZKoSUrs9NePku0k63rpsItNiR9J8ePj/KI1mqyFDwpsRUcHJSXCcqiVfa7o98fr&#10;T6eUhMhszTRYUdGNCPRi9vHDeeOmYgxL0LXwBJ3YMG1cRZcxumlRBL4UhoUDcMKiUoI3LOLRPxe1&#10;Zw16N7oYl+Vx0YCvnQcuQsDbq05JZ9m/lILHOymDiERXFN8W89fn7yJ9i9k5mz575paK989g//AK&#10;w5TFoFtXVywysvLqL1dGcQ8BZDzgYAqQUnGRc8BsRuWrbB6WzImcC5IT3Jam8P/c8tv1vSeqxtod&#10;TiixzGCRfmCpSC1IFG0UJCmQpsaFKaIfHOJj+xlaNBnuA16m7FvpTfpjXgT1SPhmSzL6IjwZHZ6M&#10;jktUcdSdlph1rkKxs3Y+xC8CDElCRT0WMXPL1jch4ksQOkBSsABa1ddK63xIjSMutSdrhiXXMb8R&#10;Lf5AaUuaih4fHpXZsYVk3nnWNrkRuXX6cCnzLsMsxY0WCaPtNyGRupzoG7EZ58Ju42d0QkkM9R7D&#10;Hr971XuMuzzQIkcGG7fGRlnwOfs8azvK6p8DZbLDI+F7eScxtos298z4bOiABdQbbAwP3YQFx68V&#10;Vu+GhXjPPI4UFhzXRLzDj9SA7EMvUbIE//LWfcJjp6OWkgZHtKLh14p5QYn+anEGzkaTSZrpfJgc&#10;nYzx4Pc1i32NXZlLwJYY4UJyPIsJH/UgSg/mCbfJPEVFFbMcY1c0DuJl7BYHbiMu5vMMwil2LN7Y&#10;B8eT60Rz6s3H9ol51zdwGqNbGIaZTV/1cYdNlhbmqwhS5SZPRHes9gXADZB7v99WacXsnzNqt1Nn&#10;vwEAAP//AwBQSwMEFAAGAAgAAAAhAPJqPYbfAAAACQEAAA8AAABkcnMvZG93bnJldi54bWxMj01P&#10;wzAMhu9I/IfISFwQS0nHhkrTCSE+JG6sbIhb1pi2onGqJmvLv8ec4OjntV4/zjez68SIQ2g9abha&#10;JCCQKm9bqjW8lY+XNyBCNGRN5wk1fGOATXF6kpvM+olecdzGWnAJhcxoaGLsMylD1aAzYeF7JM4+&#10;/eBM5HGopR3MxOWukypJVtKZlvhCY3q8b7D62h6dho+L+v0lzE+7Kb1O+4fnsVzvban1+dl8dwsi&#10;4hz/luFXn9WhYKeDP5INotOg1mwema8UCM7VMmVwYLBUCmSRy/8fFD8AAAD//wMAUEsBAi0AFAAG&#10;AAgAAAAhALaDOJL+AAAA4QEAABMAAAAAAAAAAAAAAAAAAAAAAFtDb250ZW50X1R5cGVzXS54bWxQ&#10;SwECLQAUAAYACAAAACEAOP0h/9YAAACUAQAACwAAAAAAAAAAAAAAAAAvAQAAX3JlbHMvLnJlbHNQ&#10;SwECLQAUAAYACAAAACEAPBpqSZQCAACbBQAADgAAAAAAAAAAAAAAAAAuAgAAZHJzL2Uyb0RvYy54&#10;bWxQSwECLQAUAAYACAAAACEA8mo9ht8AAAAJAQAADwAAAAAAAAAAAAAAAADuBAAAZHJzL2Rvd25y&#10;ZXYueG1sUEsFBgAAAAAEAAQA8wAAAPoFAAAAAA==&#10;" fillcolor="white [3201]" stroked="f" strokeweight=".5pt">
                <v:textbox>
                  <w:txbxContent>
                    <w:p w:rsidR="003B165E" w:rsidRPr="007D7B1E" w:rsidRDefault="003B165E" w:rsidP="007D7B1E">
                      <w:pPr>
                        <w:spacing w:after="0"/>
                        <w:jc w:val="center"/>
                        <w:rPr>
                          <w:rFonts w:ascii="Bradley Hand ITC" w:hAnsi="Bradley Hand ITC"/>
                          <w:b/>
                          <w:color w:val="FF0000"/>
                          <w:sz w:val="40"/>
                          <w:szCs w:val="40"/>
                        </w:rPr>
                      </w:pPr>
                      <w:r w:rsidRPr="007D7B1E">
                        <w:rPr>
                          <w:rFonts w:ascii="Bradley Hand ITC" w:hAnsi="Bradley Hand ITC"/>
                          <w:b/>
                          <w:color w:val="FF0000"/>
                          <w:sz w:val="40"/>
                          <w:szCs w:val="40"/>
                        </w:rPr>
                        <w:t>01</w:t>
                      </w:r>
                      <w:r w:rsidRPr="007D7B1E">
                        <w:rPr>
                          <w:rFonts w:ascii="Bradley Hand ITC" w:hAnsi="Bradley Hand ITC"/>
                          <w:b/>
                          <w:color w:val="FF0000"/>
                          <w:sz w:val="40"/>
                          <w:szCs w:val="40"/>
                          <w:vertAlign w:val="superscript"/>
                        </w:rPr>
                        <w:t>er</w:t>
                      </w:r>
                    </w:p>
                    <w:p w:rsidR="003B165E" w:rsidRPr="007D7B1E" w:rsidRDefault="003B165E" w:rsidP="007D7B1E">
                      <w:pPr>
                        <w:spacing w:after="0"/>
                        <w:jc w:val="center"/>
                        <w:rPr>
                          <w:rFonts w:ascii="Bradley Hand ITC" w:hAnsi="Bradley Hand ITC"/>
                          <w:b/>
                          <w:color w:val="FF0000"/>
                          <w:sz w:val="40"/>
                          <w:szCs w:val="40"/>
                        </w:rPr>
                      </w:pPr>
                      <w:r w:rsidRPr="007D7B1E">
                        <w:rPr>
                          <w:rFonts w:ascii="Bradley Hand ITC" w:hAnsi="Bradley Hand ITC"/>
                          <w:b/>
                          <w:color w:val="FF0000"/>
                          <w:sz w:val="40"/>
                          <w:szCs w:val="40"/>
                        </w:rPr>
                        <w:t>Décembre</w:t>
                      </w:r>
                    </w:p>
                  </w:txbxContent>
                </v:textbox>
              </v:shape>
            </w:pict>
          </mc:Fallback>
        </mc:AlternateContent>
      </w:r>
    </w:p>
    <w:p w:rsidR="00490201" w:rsidRPr="007B3576" w:rsidRDefault="00490201" w:rsidP="00600588">
      <w:pPr>
        <w:ind w:firstLine="708"/>
        <w:jc w:val="both"/>
        <w:rPr>
          <w:rFonts w:ascii="Candara" w:hAnsi="Candara"/>
        </w:rPr>
      </w:pPr>
    </w:p>
    <w:p w:rsidR="007D7B1E" w:rsidRPr="007B3576" w:rsidRDefault="007D7B1E"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96128" behindDoc="0" locked="0" layoutInCell="1" allowOverlap="1">
                <wp:simplePos x="0" y="0"/>
                <wp:positionH relativeFrom="column">
                  <wp:posOffset>-375920</wp:posOffset>
                </wp:positionH>
                <wp:positionV relativeFrom="paragraph">
                  <wp:posOffset>293370</wp:posOffset>
                </wp:positionV>
                <wp:extent cx="6667500" cy="1495425"/>
                <wp:effectExtent l="0" t="0" r="0" b="9525"/>
                <wp:wrapNone/>
                <wp:docPr id="137" name="Zone de texte 137"/>
                <wp:cNvGraphicFramePr/>
                <a:graphic xmlns:a="http://schemas.openxmlformats.org/drawingml/2006/main">
                  <a:graphicData uri="http://schemas.microsoft.com/office/word/2010/wordprocessingShape">
                    <wps:wsp>
                      <wps:cNvSpPr txBox="1"/>
                      <wps:spPr>
                        <a:xfrm>
                          <a:off x="0" y="0"/>
                          <a:ext cx="6667500" cy="1495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7D7B1E" w:rsidRDefault="003B165E" w:rsidP="007D7B1E">
                            <w:pPr>
                              <w:spacing w:after="0" w:line="360" w:lineRule="auto"/>
                              <w:contextualSpacing/>
                              <w:jc w:val="both"/>
                              <w:rPr>
                                <w:rFonts w:ascii="Candara" w:eastAsia="Calibri" w:hAnsi="Candara" w:cs="Times New Roman"/>
                                <w:sz w:val="24"/>
                                <w:szCs w:val="24"/>
                              </w:rPr>
                            </w:pPr>
                            <w:r>
                              <w:rPr>
                                <w:rFonts w:ascii="Candara" w:eastAsia="Calibri" w:hAnsi="Candara" w:cs="Times New Roman"/>
                                <w:sz w:val="24"/>
                                <w:szCs w:val="24"/>
                              </w:rPr>
                              <w:t>masse</w:t>
                            </w:r>
                            <w:r w:rsidRPr="007D7B1E">
                              <w:rPr>
                                <w:rFonts w:ascii="Candara" w:eastAsia="Calibri" w:hAnsi="Candara" w:cs="Times New Roman"/>
                                <w:sz w:val="24"/>
                                <w:szCs w:val="24"/>
                              </w:rPr>
                              <w:t>, il était question d’organiser une causerie éducative en rapport avec le thème de la célébration. Sans oublier la distribution des pins.</w:t>
                            </w:r>
                            <w:r>
                              <w:rPr>
                                <w:rFonts w:ascii="Candara" w:eastAsia="Calibri" w:hAnsi="Candara" w:cs="Times New Roman"/>
                                <w:sz w:val="24"/>
                                <w:szCs w:val="24"/>
                              </w:rPr>
                              <w:t xml:space="preserve"> </w:t>
                            </w:r>
                            <w:r w:rsidRPr="007D7B1E">
                              <w:rPr>
                                <w:rFonts w:ascii="Candara" w:eastAsia="Calibri" w:hAnsi="Candara" w:cs="Times New Roman"/>
                                <w:sz w:val="24"/>
                                <w:szCs w:val="24"/>
                              </w:rPr>
                              <w:t>De son côté Trans amicale avait organisée une cause</w:t>
                            </w:r>
                            <w:r>
                              <w:rPr>
                                <w:rFonts w:ascii="Candara" w:eastAsia="Calibri" w:hAnsi="Candara" w:cs="Times New Roman"/>
                                <w:sz w:val="24"/>
                                <w:szCs w:val="24"/>
                              </w:rPr>
                              <w:t xml:space="preserve">rie éducative sur le même thème. </w:t>
                            </w:r>
                            <w:r w:rsidRPr="007D7B1E">
                              <w:rPr>
                                <w:rFonts w:ascii="Candara" w:eastAsia="Calibri" w:hAnsi="Candara" w:cs="Times New Roman"/>
                                <w:sz w:val="24"/>
                                <w:szCs w:val="24"/>
                              </w:rPr>
                              <w:t>Et comme lors de toutes nos manifestions le service de dépistage y est ajoutée</w:t>
                            </w:r>
                          </w:p>
                          <w:p w:rsidR="003B165E" w:rsidRPr="007D7B1E" w:rsidRDefault="003B165E" w:rsidP="007D7B1E">
                            <w:pPr>
                              <w:spacing w:after="0" w:line="360" w:lineRule="auto"/>
                              <w:contextualSpacing/>
                              <w:jc w:val="both"/>
                              <w:rPr>
                                <w:rFonts w:ascii="Candara" w:eastAsia="Calibri" w:hAnsi="Candara" w:cs="Times New Roman"/>
                                <w:sz w:val="24"/>
                                <w:szCs w:val="24"/>
                              </w:rPr>
                            </w:pPr>
                            <w:r w:rsidRPr="007D7B1E">
                              <w:rPr>
                                <w:rFonts w:ascii="Candara" w:eastAsia="Calibri" w:hAnsi="Candara" w:cs="Times New Roman"/>
                                <w:sz w:val="24"/>
                                <w:szCs w:val="24"/>
                              </w:rPr>
                              <w:t>Ce jour-là sur les 15 personnes dépistées 02 sont positives et elles ont été liées dans la formation sanitaire située à moins de 10m de Trans amicale</w:t>
                            </w:r>
                            <w:r>
                              <w:rPr>
                                <w:rFonts w:ascii="Candara" w:eastAsia="Calibri" w:hAnsi="Candara" w:cs="Times New Roman"/>
                                <w:sz w:val="24"/>
                                <w:szCs w:val="24"/>
                              </w:rPr>
                              <w:t>.</w:t>
                            </w:r>
                          </w:p>
                          <w:p w:rsidR="003B165E" w:rsidRDefault="003B16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37" o:spid="_x0000_s1056" type="#_x0000_t202" style="position:absolute;left:0;text-align:left;margin-left:-29.6pt;margin-top:23.1pt;width:525pt;height:117.7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WckgIAAJwFAAAOAAAAZHJzL2Uyb0RvYy54bWysVEtvGyEQvlfqf0Dcm/U7jZV15CZKVSlK&#10;ojpVpN4wCzYqMBSwd91f34FdP5rmkqqX3YH55hvmeXnVGE22wgcFtqT9sx4lwnKolF2V9NvT7YeP&#10;lITIbMU0WFHSnQj0avb+3WXtpmIAa9CV8ARJbJjWrqTrGN20KAJfC8PCGThhUSnBGxbx6FdF5VmN&#10;7EYXg15vUtTgK+eBixDw9qZV0lnml1Lw+CBlEJHokuLbYv76/F2mbzG7ZNOVZ26tePcM9g+vMExZ&#10;dHqgumGRkY1Xf1EZxT0EkPGMgylASsVFjgGj6fdeRLNYMydyLJic4A5pCv+Plt9vHz1RFdZueE6J&#10;ZQaL9B1LRSpBomiiIEmBaapdmCJ64RAfm0/QoMn+PuBlir6R3qQ/xkVQjwnfHZKMXITj5WQyOR/3&#10;UMVR1x9djEeDceIpjubOh/hZgCFJKKnHKubksu1diC10D0neAmhV3Sqt8yF1jrjWnmwZ1lzH/Egk&#10;/wOlLanxKcNxLxNbSOYts7aJRuTe6dyl0NsQsxR3WiSMtl+FxNzlSF/xzTgX9uA/oxNKoqu3GHb4&#10;46veYtzGgRbZM9h4MDbKgs/R52E7pqz6sU+ZbPFYm5O4kxibZZObZpgnKF0todphZ3hoRyw4fquw&#10;encsxEfmcaaw4rgn4gN+pAbMPnQSJWvwv167T3hsddRSUuOMljT83DAvKNFfLA7BRX80SkOdD6Px&#10;+QAP/lSzPNXYjbkGbIk+biTHs5jwUe9F6cE84zqZJ6+oYpaj75LGvXgd282B64iL+TyDcIwdi3d2&#10;4XiiTmlOvfnUPDPvugZOc3QP+2lm0xd93GKTpYX5JoJUucmPWe0KgCsgj0m3rtKOOT1n1HGpzn4D&#10;AAD//wMAUEsDBBQABgAIAAAAIQCi/Q994gAAAAoBAAAPAAAAZHJzL2Rvd25yZXYueG1sTI/LTsMw&#10;EEX3SPyDNUhsUOs0pY+ETCqEgErsaHiInRsPSURsR7GbhL9nWMFqNJqjO+dmu8m0YqDeN84iLOYR&#10;CLKl042tEF6Kh9kWhA/KatU6Swjf5GGXn59lKtVutM80HEIlOMT6VCHUIXSplL6sySg/dx1Zvn26&#10;3qjAa19J3auRw00r4yhaS6Mayx9q1dFdTeXX4WQQPq6q9yc/Pb6Oy9Wyu98PxeZNF4iXF9PtDYhA&#10;U/iD4Vef1SFnp6M7We1FizBbJTGjCNdrngwkScRdjgjxdrEBmWfyf4X8BwAA//8DAFBLAQItABQA&#10;BgAIAAAAIQC2gziS/gAAAOEBAAATAAAAAAAAAAAAAAAAAAAAAABbQ29udGVudF9UeXBlc10ueG1s&#10;UEsBAi0AFAAGAAgAAAAhADj9If/WAAAAlAEAAAsAAAAAAAAAAAAAAAAALwEAAF9yZWxzLy5yZWxz&#10;UEsBAi0AFAAGAAgAAAAhAPez9ZySAgAAnAUAAA4AAAAAAAAAAAAAAAAALgIAAGRycy9lMm9Eb2Mu&#10;eG1sUEsBAi0AFAAGAAgAAAAhAKL9D33iAAAACgEAAA8AAAAAAAAAAAAAAAAA7AQAAGRycy9kb3du&#10;cmV2LnhtbFBLBQYAAAAABAAEAPMAAAD7BQAAAAA=&#10;" fillcolor="white [3201]" stroked="f" strokeweight=".5pt">
                <v:textbox>
                  <w:txbxContent>
                    <w:p w:rsidR="003B165E" w:rsidRPr="007D7B1E" w:rsidRDefault="003B165E" w:rsidP="007D7B1E">
                      <w:pPr>
                        <w:spacing w:after="0" w:line="360" w:lineRule="auto"/>
                        <w:contextualSpacing/>
                        <w:jc w:val="both"/>
                        <w:rPr>
                          <w:rFonts w:ascii="Candara" w:eastAsia="Calibri" w:hAnsi="Candara" w:cs="Times New Roman"/>
                          <w:sz w:val="24"/>
                          <w:szCs w:val="24"/>
                        </w:rPr>
                      </w:pPr>
                      <w:proofErr w:type="gramStart"/>
                      <w:r>
                        <w:rPr>
                          <w:rFonts w:ascii="Candara" w:eastAsia="Calibri" w:hAnsi="Candara" w:cs="Times New Roman"/>
                          <w:sz w:val="24"/>
                          <w:szCs w:val="24"/>
                        </w:rPr>
                        <w:t>masse</w:t>
                      </w:r>
                      <w:proofErr w:type="gramEnd"/>
                      <w:r w:rsidRPr="007D7B1E">
                        <w:rPr>
                          <w:rFonts w:ascii="Candara" w:eastAsia="Calibri" w:hAnsi="Candara" w:cs="Times New Roman"/>
                          <w:sz w:val="24"/>
                          <w:szCs w:val="24"/>
                        </w:rPr>
                        <w:t>, il était question d’organiser une causerie éducative en rapport avec le thème de la célébration. Sans oublier la distribution des pins.</w:t>
                      </w:r>
                      <w:r>
                        <w:rPr>
                          <w:rFonts w:ascii="Candara" w:eastAsia="Calibri" w:hAnsi="Candara" w:cs="Times New Roman"/>
                          <w:sz w:val="24"/>
                          <w:szCs w:val="24"/>
                        </w:rPr>
                        <w:t xml:space="preserve"> </w:t>
                      </w:r>
                      <w:r w:rsidRPr="007D7B1E">
                        <w:rPr>
                          <w:rFonts w:ascii="Candara" w:eastAsia="Calibri" w:hAnsi="Candara" w:cs="Times New Roman"/>
                          <w:sz w:val="24"/>
                          <w:szCs w:val="24"/>
                        </w:rPr>
                        <w:t>De son côté Trans amicale avait organisée une cause</w:t>
                      </w:r>
                      <w:r>
                        <w:rPr>
                          <w:rFonts w:ascii="Candara" w:eastAsia="Calibri" w:hAnsi="Candara" w:cs="Times New Roman"/>
                          <w:sz w:val="24"/>
                          <w:szCs w:val="24"/>
                        </w:rPr>
                        <w:t xml:space="preserve">rie éducative sur le même thème. </w:t>
                      </w:r>
                      <w:r w:rsidRPr="007D7B1E">
                        <w:rPr>
                          <w:rFonts w:ascii="Candara" w:eastAsia="Calibri" w:hAnsi="Candara" w:cs="Times New Roman"/>
                          <w:sz w:val="24"/>
                          <w:szCs w:val="24"/>
                        </w:rPr>
                        <w:t>Et comme lors de toutes nos manifestions le service de dépistage y est ajoutée</w:t>
                      </w:r>
                    </w:p>
                    <w:p w:rsidR="003B165E" w:rsidRPr="007D7B1E" w:rsidRDefault="003B165E" w:rsidP="007D7B1E">
                      <w:pPr>
                        <w:spacing w:after="0" w:line="360" w:lineRule="auto"/>
                        <w:contextualSpacing/>
                        <w:jc w:val="both"/>
                        <w:rPr>
                          <w:rFonts w:ascii="Candara" w:eastAsia="Calibri" w:hAnsi="Candara" w:cs="Times New Roman"/>
                          <w:sz w:val="24"/>
                          <w:szCs w:val="24"/>
                        </w:rPr>
                      </w:pPr>
                      <w:r w:rsidRPr="007D7B1E">
                        <w:rPr>
                          <w:rFonts w:ascii="Candara" w:eastAsia="Calibri" w:hAnsi="Candara" w:cs="Times New Roman"/>
                          <w:sz w:val="24"/>
                          <w:szCs w:val="24"/>
                        </w:rPr>
                        <w:t>Ce jour-là sur les 15 personnes dépistées 02 sont positives et elles ont été liées dans la formation sanitaire située à moins de 10m de Trans amicale</w:t>
                      </w:r>
                      <w:r>
                        <w:rPr>
                          <w:rFonts w:ascii="Candara" w:eastAsia="Calibri" w:hAnsi="Candara" w:cs="Times New Roman"/>
                          <w:sz w:val="24"/>
                          <w:szCs w:val="24"/>
                        </w:rPr>
                        <w:t>.</w:t>
                      </w:r>
                    </w:p>
                    <w:p w:rsidR="003B165E" w:rsidRDefault="003B165E"/>
                  </w:txbxContent>
                </v:textbox>
              </v:shape>
            </w:pict>
          </mc:Fallback>
        </mc:AlternateContent>
      </w:r>
    </w:p>
    <w:p w:rsidR="007D7B1E" w:rsidRPr="007B3576" w:rsidRDefault="007D7B1E" w:rsidP="00600588">
      <w:pPr>
        <w:ind w:firstLine="708"/>
        <w:jc w:val="both"/>
        <w:rPr>
          <w:rFonts w:ascii="Candara" w:hAnsi="Candara"/>
        </w:rPr>
      </w:pPr>
    </w:p>
    <w:p w:rsidR="007D7B1E" w:rsidRPr="007B3576" w:rsidRDefault="007D7B1E" w:rsidP="00600588">
      <w:pPr>
        <w:ind w:firstLine="708"/>
        <w:jc w:val="both"/>
        <w:rPr>
          <w:rFonts w:ascii="Candara" w:hAnsi="Candara"/>
        </w:rPr>
      </w:pPr>
    </w:p>
    <w:p w:rsidR="007D7B1E" w:rsidRPr="007B3576" w:rsidRDefault="007D7B1E" w:rsidP="00600588">
      <w:pPr>
        <w:ind w:firstLine="708"/>
        <w:jc w:val="both"/>
        <w:rPr>
          <w:rFonts w:ascii="Candara" w:hAnsi="Candara"/>
        </w:rPr>
      </w:pPr>
    </w:p>
    <w:p w:rsidR="007D7B1E" w:rsidRPr="007B3576" w:rsidRDefault="007D7B1E" w:rsidP="00600588">
      <w:pPr>
        <w:ind w:firstLine="708"/>
        <w:jc w:val="both"/>
        <w:rPr>
          <w:rFonts w:ascii="Candara" w:hAnsi="Candara"/>
        </w:rPr>
      </w:pPr>
    </w:p>
    <w:p w:rsidR="007D7B1E" w:rsidRPr="007B3576" w:rsidRDefault="007D7B1E" w:rsidP="00600588">
      <w:pPr>
        <w:ind w:firstLine="708"/>
        <w:jc w:val="both"/>
        <w:rPr>
          <w:rFonts w:ascii="Candara" w:hAnsi="Candara"/>
        </w:rPr>
      </w:pPr>
    </w:p>
    <w:p w:rsidR="00490201" w:rsidRPr="007B3576" w:rsidRDefault="00310BD9"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98176" behindDoc="0" locked="0" layoutInCell="1" allowOverlap="1">
                <wp:simplePos x="0" y="0"/>
                <wp:positionH relativeFrom="column">
                  <wp:posOffset>1948180</wp:posOffset>
                </wp:positionH>
                <wp:positionV relativeFrom="paragraph">
                  <wp:posOffset>142240</wp:posOffset>
                </wp:positionV>
                <wp:extent cx="4295775" cy="1685925"/>
                <wp:effectExtent l="0" t="0" r="9525" b="9525"/>
                <wp:wrapNone/>
                <wp:docPr id="142" name="Zone de texte 142"/>
                <wp:cNvGraphicFramePr/>
                <a:graphic xmlns:a="http://schemas.openxmlformats.org/drawingml/2006/main">
                  <a:graphicData uri="http://schemas.microsoft.com/office/word/2010/wordprocessingShape">
                    <wps:wsp>
                      <wps:cNvSpPr txBox="1"/>
                      <wps:spPr>
                        <a:xfrm>
                          <a:off x="0" y="0"/>
                          <a:ext cx="4295775" cy="1685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310BD9" w:rsidRDefault="003B165E" w:rsidP="00310BD9">
                            <w:pPr>
                              <w:spacing w:line="276" w:lineRule="auto"/>
                              <w:jc w:val="both"/>
                              <w:rPr>
                                <w:rFonts w:ascii="Candara" w:hAnsi="Candara"/>
                                <w:sz w:val="24"/>
                                <w:szCs w:val="24"/>
                              </w:rPr>
                            </w:pPr>
                            <w:r w:rsidRPr="00310BD9">
                              <w:rPr>
                                <w:rFonts w:ascii="Candara" w:hAnsi="Candara"/>
                                <w:sz w:val="24"/>
                                <w:szCs w:val="24"/>
                              </w:rPr>
                              <w:t xml:space="preserve">Du côté de </w:t>
                            </w:r>
                            <w:r w:rsidRPr="00310BD9">
                              <w:rPr>
                                <w:rFonts w:ascii="Candara" w:hAnsi="Candara"/>
                                <w:b/>
                                <w:sz w:val="24"/>
                                <w:szCs w:val="24"/>
                              </w:rPr>
                              <w:t>Empower Cameroun</w:t>
                            </w:r>
                            <w:r w:rsidRPr="00310BD9">
                              <w:rPr>
                                <w:rFonts w:ascii="Candara" w:hAnsi="Candara"/>
                                <w:sz w:val="24"/>
                                <w:szCs w:val="24"/>
                              </w:rPr>
                              <w:t>, il y’a eu un match de football avec non seulement le personnel, les bénéficiaires mais aussi les riverains du quartier. Le but de ce match était non seulement de sensibiliser les voisins, mais aussi faire découvrir les services. Bref utiliser le sport pour la tolérance. Et à la suite un match de football, un repas a été offert un une campagne de dépistage. Nous avions eu 25 personnes dépistées et pas de positifs</w:t>
                            </w:r>
                            <w:r>
                              <w:rPr>
                                <w:rFonts w:ascii="Candara" w:hAnsi="Candar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2" o:spid="_x0000_s1057" type="#_x0000_t202" style="position:absolute;left:0;text-align:left;margin-left:153.4pt;margin-top:11.2pt;width:338.25pt;height:132.7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c7/lQIAAJwFAAAOAAAAZHJzL2Uyb0RvYy54bWysVEtPGzEQvlfqf7B8bzYJCZCIDUqDqCoh&#10;QIUKqTfHaxOrtse1neyGX9+xd/Mo5ULVy+7Y8803nufFZWM02QgfFNiSDnp9SoTlUCn7XNLvj9ef&#10;zikJkdmKabCipFsR6OXs44eL2k3FEFagK+EJktgwrV1JVzG6aVEEvhKGhR44YVEpwRsW8eifi8qz&#10;GtmNLob9/mlRg6+cBy5CwNurVklnmV9KweOdlEFEokuKb4v56/N3mb7F7IJNnz1zK8W7Z7B/eIVh&#10;yqLTPdUVi4ysvfqLyijuIYCMPQ6mACkVFzkGjGbQfxXNw4o5kWPB5AS3T1P4f7T8dnPviaqwdqMh&#10;JZYZLNIPLBWpBImiiYIkBaapdmGK6AeH+Nh8hgZNdvcBL1P0jfQm/TEugnpM+HafZOQiHC9Hw8n4&#10;7GxMCUfd4PR8PBmOE09xMHc+xC8CDElCST1WMSeXbW5CbKE7SPIWQKvqWmmdD6lzxEJ7smFYcx3z&#10;I5H8D5S2pC7p6cm4n4ktJPOWWdtEI3LvdO5S6G2IWYpbLRJG229CYu5ypG/4ZpwLu/ef0Qkl0dV7&#10;DDv84VXvMW7jQIvsGWzcGxtlwefo87AdUlb93KVMtniszVHcSYzNsslNc7JvgSVUW+wMD+2IBcev&#10;FVbvhoV4zzzOFDYD7ol4hx+pAbMPnUTJCvzLW/cJj62OWkpqnNGShl9r5gUl+qvFIZgMRqM01Pkw&#10;Gp8N8eCPNctjjV2bBWBLDHAjOZ7FhI96J0oP5gnXyTx5RRWzHH2XNO7ERWw3B64jLubzDMIxdize&#10;2AfHE3VKc+rNx+aJedc1cJqjW9hNM5u+6uMWmywtzNcRpMpNnhLdZrUrAK6APCbduko75vicUYel&#10;OvsNAAD//wMAUEsDBBQABgAIAAAAIQAxVS/F4gAAAAoBAAAPAAAAZHJzL2Rvd25yZXYueG1sTI/N&#10;TsMwEITvSLyDtUhcEHVIoE1DnAohfiRuNC2ImxsvSUS8jmI3CW/PcoLjzo5mvsk3s+3EiINvHSm4&#10;WkQgkCpnWqoV7MrHyxSED5qM7hyhgm/0sClOT3KdGTfRK47bUAsOIZ9pBU0IfSalrxq02i9cj8S/&#10;TzdYHfgcamkGPXG47WQcRUtpdUvc0Oge7xusvrZHq+Djon5/8fPTfkpukv7heSxXb6ZU6vxsvrsF&#10;EXAOf2b4xWd0KJjp4I5kvOgUJNGS0YOCOL4GwYZ1miQgDiykqzXIIpf/JxQ/AAAA//8DAFBLAQIt&#10;ABQABgAIAAAAIQC2gziS/gAAAOEBAAATAAAAAAAAAAAAAAAAAAAAAABbQ29udGVudF9UeXBlc10u&#10;eG1sUEsBAi0AFAAGAAgAAAAhADj9If/WAAAAlAEAAAsAAAAAAAAAAAAAAAAALwEAAF9yZWxzLy5y&#10;ZWxzUEsBAi0AFAAGAAgAAAAhAJKJzv+VAgAAnAUAAA4AAAAAAAAAAAAAAAAALgIAAGRycy9lMm9E&#10;b2MueG1sUEsBAi0AFAAGAAgAAAAhADFVL8XiAAAACgEAAA8AAAAAAAAAAAAAAAAA7wQAAGRycy9k&#10;b3ducmV2LnhtbFBLBQYAAAAABAAEAPMAAAD+BQAAAAA=&#10;" fillcolor="white [3201]" stroked="f" strokeweight=".5pt">
                <v:textbox>
                  <w:txbxContent>
                    <w:p w:rsidR="003B165E" w:rsidRPr="00310BD9" w:rsidRDefault="003B165E" w:rsidP="00310BD9">
                      <w:pPr>
                        <w:spacing w:line="276" w:lineRule="auto"/>
                        <w:jc w:val="both"/>
                        <w:rPr>
                          <w:rFonts w:ascii="Candara" w:hAnsi="Candara"/>
                          <w:sz w:val="24"/>
                          <w:szCs w:val="24"/>
                        </w:rPr>
                      </w:pPr>
                      <w:r w:rsidRPr="00310BD9">
                        <w:rPr>
                          <w:rFonts w:ascii="Candara" w:hAnsi="Candara"/>
                          <w:sz w:val="24"/>
                          <w:szCs w:val="24"/>
                        </w:rPr>
                        <w:t xml:space="preserve">Du côté de </w:t>
                      </w:r>
                      <w:r w:rsidRPr="00310BD9">
                        <w:rPr>
                          <w:rFonts w:ascii="Candara" w:hAnsi="Candara"/>
                          <w:b/>
                          <w:sz w:val="24"/>
                          <w:szCs w:val="24"/>
                        </w:rPr>
                        <w:t>Empower Cameroun</w:t>
                      </w:r>
                      <w:r w:rsidRPr="00310BD9">
                        <w:rPr>
                          <w:rFonts w:ascii="Candara" w:hAnsi="Candara"/>
                          <w:sz w:val="24"/>
                          <w:szCs w:val="24"/>
                        </w:rPr>
                        <w:t>, il y’a eu un match de football avec non seulement le personnel, les bénéficiaires mais aussi les riverains du quartier. Le but de ce match était non seulement de sensibiliser les voisins, mais aussi faire découvrir les services. Bref utiliser le sport pour la tolérance. Et à la suite un match de football, un repas a été offert un une campagne de dépistage. Nous avions eu 25 personnes dépistées et pas de positifs</w:t>
                      </w:r>
                      <w:r>
                        <w:rPr>
                          <w:rFonts w:ascii="Candara" w:hAnsi="Candara"/>
                          <w:sz w:val="24"/>
                          <w:szCs w:val="24"/>
                        </w:rPr>
                        <w:t>.</w:t>
                      </w:r>
                    </w:p>
                  </w:txbxContent>
                </v:textbox>
              </v:shape>
            </w:pict>
          </mc:Fallback>
        </mc:AlternateContent>
      </w:r>
      <w:r w:rsidRPr="007B3576">
        <w:rPr>
          <w:rFonts w:ascii="Candara" w:hAnsi="Candara"/>
          <w:noProof/>
          <w:lang w:eastAsia="fr-FR"/>
        </w:rPr>
        <mc:AlternateContent>
          <mc:Choice Requires="wps">
            <w:drawing>
              <wp:anchor distT="0" distB="0" distL="114300" distR="114300" simplePos="0" relativeHeight="251697152" behindDoc="0" locked="0" layoutInCell="1" allowOverlap="1">
                <wp:simplePos x="0" y="0"/>
                <wp:positionH relativeFrom="column">
                  <wp:posOffset>-366395</wp:posOffset>
                </wp:positionH>
                <wp:positionV relativeFrom="paragraph">
                  <wp:posOffset>189865</wp:posOffset>
                </wp:positionV>
                <wp:extent cx="3019425" cy="1847850"/>
                <wp:effectExtent l="0" t="0" r="9525" b="0"/>
                <wp:wrapNone/>
                <wp:docPr id="140" name="Zone de texte 140"/>
                <wp:cNvGraphicFramePr/>
                <a:graphic xmlns:a="http://schemas.openxmlformats.org/drawingml/2006/main">
                  <a:graphicData uri="http://schemas.microsoft.com/office/word/2010/wordprocessingShape">
                    <wps:wsp>
                      <wps:cNvSpPr txBox="1"/>
                      <wps:spPr>
                        <a:xfrm>
                          <a:off x="0" y="0"/>
                          <a:ext cx="3019425" cy="1847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
                              <w:rPr>
                                <w:noProof/>
                                <w:lang w:eastAsia="fr-FR"/>
                              </w:rPr>
                              <w:drawing>
                                <wp:inline distT="0" distB="0" distL="0" distR="0" wp14:anchorId="1FD04B78" wp14:editId="3D2F76A6">
                                  <wp:extent cx="2095500" cy="1571625"/>
                                  <wp:effectExtent l="0" t="0" r="0" b="9525"/>
                                  <wp:docPr id="21" name="Image 21" descr="C:\Users\AC\Downloads\IMG-20201128-WA0024.jpg"/>
                                  <wp:cNvGraphicFramePr/>
                                  <a:graphic xmlns:a="http://schemas.openxmlformats.org/drawingml/2006/main">
                                    <a:graphicData uri="http://schemas.openxmlformats.org/drawingml/2006/picture">
                                      <pic:pic xmlns:pic="http://schemas.openxmlformats.org/drawingml/2006/picture">
                                        <pic:nvPicPr>
                                          <pic:cNvPr id="43" name="Image 43" descr="C:\Users\AC\Downloads\IMG-20201128-WA0024.jp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0" o:spid="_x0000_s1058" type="#_x0000_t202" style="position:absolute;left:0;text-align:left;margin-left:-28.85pt;margin-top:14.95pt;width:237.75pt;height:145.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v3ZlgIAAJwFAAAOAAAAZHJzL2Uyb0RvYy54bWysVE1v2zAMvQ/YfxB0X52k6VdQp8hadBhQ&#10;tMXaocBuiiw1xmRRk5TE6a/fk5yvdb102MWmxEdSJB95ftE2hi2UDzXZkvcPepwpK6mq7XPJvz9e&#10;fzrlLERhK2HIqpKvVOAX448fzpdupAY0I1Mpz+DEhtHSlXwWoxsVRZAz1YhwQE5ZKDX5RkQc/XNR&#10;ebGE98YUg17vuFiSr5wnqULA7VWn5OPsX2sl453WQUVmSo63xfz1+TtN32J8LkbPXrhZLdfPEP/w&#10;ikbUFkG3rq5EFGzu679cNbX0FEjHA0lNQVrXUuUckE2/9yqbh5lwKueC4gS3LVP4f27l7eLes7pC&#10;74aojxUNmvQDrWKVYlG1UbGkQJmWLoyAfnDAx/YztTDZ3Adcpuxb7Zv0R14MejhcbYsMX0zi8rDX&#10;PxsOjjiT0PVPhyenR9l/sTN3PsQvihqWhJJ7dDEXVyxuQsRTAN1AUrRApq6ua2PyITFHXRrPFgI9&#10;NzE/EhZ/oIxly5IfHyJ0MrKUzDvPxqYblbmzDpdS71LMUlwZlTDGflMatcuZvhFbSKnsNn5GJ5RG&#10;qPcYrvG7V73HuMsDFjky2bg1bmpLPmefh21XsurnpmS6w6Pge3knMbbTNpPmcLChwJSqFZjhqRux&#10;4OR1je7diBDvhcdMgQzYE/EOH20I1ae1xNmM/Mtb9wkPqkPL2RIzWvLway684sx8tRiCs/4wkTbm&#10;w/DoZICD39dM9zV23lwSKNHHRnIyiwkfzUbUnponrJNJigqVsBKxSx434mXsNgfWkVSTSQZhjJ2I&#10;N/bByeQ6lTlx87F9Et6tCZzm6JY20yxGr3jcYZOlpck8kq4zyVOhu6quG4AVkLm/Xldpx+yfM2q3&#10;VMe/AQAA//8DAFBLAwQUAAYACAAAACEAhQDSWuIAAAAKAQAADwAAAGRycy9kb3ducmV2LnhtbEyP&#10;TU+DQBCG7yb+h82YeDHtUrAiyNIYozbxZvEj3rbsCER2lrBbiv/e8aTHyTx53+ctNrPtxYSj7xwp&#10;WC0jEEi1Mx01Cl6qh8U1CB80Gd07QgXf6GFTnp4UOjfuSM847UIjOIR8rhW0IQy5lL5u0Wq/dAMS&#10;/z7daHXgc2ykGfWRw20v4yi6klZ3xA2tHvCuxfprd7AKPi6a9yc/P74ek3Uy3G+nKn0zlVLnZ/Pt&#10;DYiAc/iD4Vef1aFkp707kPGiV7BYpymjCuIsA8HA5SrlLXsFSRxlIMtC/p9Q/gAAAP//AwBQSwEC&#10;LQAUAAYACAAAACEAtoM4kv4AAADhAQAAEwAAAAAAAAAAAAAAAAAAAAAAW0NvbnRlbnRfVHlwZXNd&#10;LnhtbFBLAQItABQABgAIAAAAIQA4/SH/1gAAAJQBAAALAAAAAAAAAAAAAAAAAC8BAABfcmVscy8u&#10;cmVsc1BLAQItABQABgAIAAAAIQC93v3ZlgIAAJwFAAAOAAAAAAAAAAAAAAAAAC4CAABkcnMvZTJv&#10;RG9jLnhtbFBLAQItABQABgAIAAAAIQCFANJa4gAAAAoBAAAPAAAAAAAAAAAAAAAAAPAEAABkcnMv&#10;ZG93bnJldi54bWxQSwUGAAAAAAQABADzAAAA/wUAAAAA&#10;" fillcolor="white [3201]" stroked="f" strokeweight=".5pt">
                <v:textbox>
                  <w:txbxContent>
                    <w:p w:rsidR="003B165E" w:rsidRDefault="003B165E">
                      <w:r>
                        <w:rPr>
                          <w:noProof/>
                          <w:lang w:eastAsia="fr-FR"/>
                        </w:rPr>
                        <w:drawing>
                          <wp:inline distT="0" distB="0" distL="0" distR="0" wp14:anchorId="1FD04B78" wp14:editId="3D2F76A6">
                            <wp:extent cx="2095500" cy="1571625"/>
                            <wp:effectExtent l="0" t="0" r="0" b="9525"/>
                            <wp:docPr id="21" name="Image 21" descr="C:\Users\AC\Downloads\IMG-20201128-WA0024.jpg"/>
                            <wp:cNvGraphicFramePr/>
                            <a:graphic xmlns:a="http://schemas.openxmlformats.org/drawingml/2006/main">
                              <a:graphicData uri="http://schemas.openxmlformats.org/drawingml/2006/picture">
                                <pic:pic xmlns:pic="http://schemas.openxmlformats.org/drawingml/2006/picture">
                                  <pic:nvPicPr>
                                    <pic:cNvPr id="43" name="Image 43" descr="C:\Users\AC\Downloads\IMG-20201128-WA0024.jp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txbxContent>
                </v:textbox>
              </v:shape>
            </w:pict>
          </mc:Fallback>
        </mc:AlternateContent>
      </w:r>
    </w:p>
    <w:p w:rsidR="00490201" w:rsidRPr="007B3576" w:rsidRDefault="00490201" w:rsidP="00600588">
      <w:pPr>
        <w:ind w:firstLine="708"/>
        <w:jc w:val="both"/>
        <w:rPr>
          <w:rFonts w:ascii="Candara" w:hAnsi="Candara"/>
        </w:rPr>
      </w:pPr>
    </w:p>
    <w:p w:rsidR="00490201" w:rsidRPr="007B3576" w:rsidRDefault="00490201" w:rsidP="00600588">
      <w:pPr>
        <w:ind w:firstLine="708"/>
        <w:jc w:val="both"/>
        <w:rPr>
          <w:rFonts w:ascii="Candara" w:hAnsi="Candara"/>
        </w:rPr>
      </w:pPr>
    </w:p>
    <w:p w:rsidR="00490201" w:rsidRPr="007B3576" w:rsidRDefault="00490201"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699200" behindDoc="0" locked="0" layoutInCell="1" allowOverlap="1">
                <wp:simplePos x="0" y="0"/>
                <wp:positionH relativeFrom="column">
                  <wp:posOffset>-575945</wp:posOffset>
                </wp:positionH>
                <wp:positionV relativeFrom="paragraph">
                  <wp:posOffset>276225</wp:posOffset>
                </wp:positionV>
                <wp:extent cx="3171825" cy="2876550"/>
                <wp:effectExtent l="0" t="0" r="9525" b="0"/>
                <wp:wrapNone/>
                <wp:docPr id="143" name="Zone de texte 143"/>
                <wp:cNvGraphicFramePr/>
                <a:graphic xmlns:a="http://schemas.openxmlformats.org/drawingml/2006/main">
                  <a:graphicData uri="http://schemas.microsoft.com/office/word/2010/wordprocessingShape">
                    <wps:wsp>
                      <wps:cNvSpPr txBox="1"/>
                      <wps:spPr>
                        <a:xfrm>
                          <a:off x="0" y="0"/>
                          <a:ext cx="3171825" cy="2876550"/>
                        </a:xfrm>
                        <a:prstGeom prst="rect">
                          <a:avLst/>
                        </a:prstGeom>
                        <a:solidFill>
                          <a:srgbClr val="0070C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sidP="00D90F6E">
                            <w:pPr>
                              <w:rPr>
                                <w:rFonts w:ascii="Candara" w:hAnsi="Candara"/>
                                <w:b/>
                                <w:color w:val="FFFFFF" w:themeColor="background1"/>
                                <w:u w:val="single"/>
                              </w:rPr>
                            </w:pPr>
                            <w:r w:rsidRPr="00D90F6E">
                              <w:rPr>
                                <w:rFonts w:ascii="Candara" w:hAnsi="Candara"/>
                                <w:b/>
                                <w:color w:val="FFFFFF" w:themeColor="background1"/>
                                <w:u w:val="single"/>
                              </w:rPr>
                              <w:t xml:space="preserve">Difficultés </w:t>
                            </w:r>
                          </w:p>
                          <w:p w:rsidR="003B165E" w:rsidRDefault="003B165E" w:rsidP="00D90F6E">
                            <w:pPr>
                              <w:spacing w:after="0"/>
                              <w:rPr>
                                <w:rFonts w:ascii="Candara" w:hAnsi="Candara"/>
                                <w:b/>
                                <w:color w:val="FFFFFF" w:themeColor="background1"/>
                                <w:u w:val="single"/>
                              </w:rPr>
                            </w:pPr>
                            <w:r>
                              <w:rPr>
                                <w:rFonts w:ascii="Candara" w:hAnsi="Candara"/>
                                <w:color w:val="FFFFFF" w:themeColor="background1"/>
                              </w:rPr>
                              <w:t>-</w:t>
                            </w:r>
                            <w:r w:rsidRPr="00D90F6E">
                              <w:rPr>
                                <w:rFonts w:ascii="Candara" w:hAnsi="Candara"/>
                                <w:color w:val="FFFFFF" w:themeColor="background1"/>
                              </w:rPr>
                              <w:t>Le counseling post test pour une personne positive qui est venue avec ses amis</w:t>
                            </w:r>
                          </w:p>
                          <w:p w:rsidR="003B165E" w:rsidRPr="00D90F6E" w:rsidRDefault="003B165E" w:rsidP="00D90F6E">
                            <w:pPr>
                              <w:spacing w:after="0"/>
                              <w:rPr>
                                <w:rFonts w:ascii="Candara" w:hAnsi="Candara"/>
                                <w:b/>
                                <w:color w:val="FFFFFF" w:themeColor="background1"/>
                                <w:u w:val="single"/>
                              </w:rPr>
                            </w:pPr>
                            <w:r>
                              <w:rPr>
                                <w:rFonts w:ascii="Candara" w:hAnsi="Candara"/>
                                <w:color w:val="FFFFFF" w:themeColor="background1"/>
                              </w:rPr>
                              <w:t>-</w:t>
                            </w:r>
                            <w:r w:rsidRPr="00D90F6E">
                              <w:rPr>
                                <w:rFonts w:ascii="Candara" w:hAnsi="Candara"/>
                                <w:color w:val="FFFFFF" w:themeColor="background1"/>
                              </w:rPr>
                              <w:t xml:space="preserve">L’insécurité </w:t>
                            </w:r>
                          </w:p>
                          <w:p w:rsidR="003B165E" w:rsidRDefault="003B165E" w:rsidP="00D90F6E">
                            <w:pPr>
                              <w:spacing w:after="0"/>
                              <w:rPr>
                                <w:rFonts w:ascii="Candara" w:hAnsi="Candara"/>
                                <w:color w:val="FFFFFF" w:themeColor="background1"/>
                              </w:rPr>
                            </w:pPr>
                            <w:r>
                              <w:rPr>
                                <w:rFonts w:ascii="Candara" w:hAnsi="Candara"/>
                                <w:color w:val="FFFFFF" w:themeColor="background1"/>
                              </w:rPr>
                              <w:t>-</w:t>
                            </w:r>
                            <w:r w:rsidRPr="00D90F6E">
                              <w:rPr>
                                <w:rFonts w:ascii="Candara" w:hAnsi="Candara"/>
                                <w:color w:val="FFFFFF" w:themeColor="background1"/>
                              </w:rPr>
                              <w:t>Nous avions eu des difficultés au niveau de la mobilisation car tous les bénéficiaires mobilisés étaient conviés à d’autres manifestations associatives.</w:t>
                            </w:r>
                          </w:p>
                          <w:p w:rsidR="003B165E" w:rsidRPr="00D90F6E" w:rsidRDefault="003B165E" w:rsidP="00D90F6E">
                            <w:pPr>
                              <w:spacing w:after="0"/>
                              <w:rPr>
                                <w:rFonts w:ascii="Candara" w:hAnsi="Candara"/>
                                <w:color w:val="FFFFFF" w:themeColor="background1"/>
                              </w:rPr>
                            </w:pPr>
                            <w:r>
                              <w:rPr>
                                <w:rFonts w:ascii="Candara" w:hAnsi="Candara"/>
                                <w:color w:val="FFFFFF" w:themeColor="background1"/>
                              </w:rPr>
                              <w:t>-</w:t>
                            </w:r>
                            <w:r w:rsidRPr="00D90F6E">
                              <w:rPr>
                                <w:rFonts w:ascii="Candara" w:hAnsi="Candara"/>
                                <w:color w:val="FFFFFF" w:themeColor="background1"/>
                              </w:rPr>
                              <w:t>La lourdeur avant la mise sous PrEP : car le test de syphilis prend du temps. Il faut attendre que le sang se décante afin d’utiliser le sérum .Nous n’avons pas de centrifugeuse.</w:t>
                            </w:r>
                          </w:p>
                          <w:p w:rsidR="003B165E" w:rsidRPr="00D90F6E" w:rsidRDefault="003B165E" w:rsidP="00D90F6E">
                            <w:pPr>
                              <w:rPr>
                                <w:rFonts w:ascii="Candara" w:hAnsi="Candara"/>
                                <w:color w:val="FFFFFF" w:themeColor="background1"/>
                              </w:rPr>
                            </w:pPr>
                            <w:r>
                              <w:rPr>
                                <w:rFonts w:ascii="Candara" w:hAnsi="Candara"/>
                                <w:color w:val="FFFFFF" w:themeColor="background1"/>
                              </w:rPr>
                              <w:t>-</w:t>
                            </w:r>
                            <w:r w:rsidRPr="00D90F6E">
                              <w:rPr>
                                <w:rFonts w:ascii="Candara" w:hAnsi="Candara"/>
                                <w:color w:val="FFFFFF" w:themeColor="background1"/>
                              </w:rPr>
                              <w:t>Certains riverains étaient assez craintifs quant à la fiabilité de nos tests.</w:t>
                            </w:r>
                          </w:p>
                          <w:p w:rsidR="003B165E" w:rsidRPr="00D90F6E" w:rsidRDefault="003B165E" w:rsidP="00D90F6E">
                            <w:pPr>
                              <w:rPr>
                                <w:rFonts w:ascii="Candara" w:hAnsi="Candara"/>
                                <w:color w:val="FFFFFF" w:themeColor="background1"/>
                              </w:rPr>
                            </w:pPr>
                          </w:p>
                          <w:p w:rsidR="003B165E" w:rsidRPr="00D90F6E" w:rsidRDefault="003B165E">
                            <w:pPr>
                              <w:rPr>
                                <w:rFonts w:ascii="Candara" w:hAnsi="Candara"/>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3" o:spid="_x0000_s1059" type="#_x0000_t202" style="position:absolute;left:0;text-align:left;margin-left:-45.35pt;margin-top:21.75pt;width:249.75pt;height:226.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DnQmwIAAJ0FAAAOAAAAZHJzL2Uyb0RvYy54bWysVEtvEzEQviPxHyzfyebZlCibKqQqQqra&#10;ihZV4uZ47WSF7TG2k9301zP27iahcCnisjue+eb9mF/VWpG9cL4Ek9NBr0+JMByK0mxy+u3p5sMl&#10;JT4wUzAFRuT0IDy9Wrx/N6/sTAxhC6oQjqAR42eVzek2BDvLMs+3QjPfAysMCiU4zQI+3SYrHKvQ&#10;ulbZsN+/yCpwhXXAhffIvW6EdJHsSyl4uJfSi0BUTjG2kL4ufdfxmy3mbLZxzG5L3obB/iEKzUqD&#10;To+mrllgZOfKP0zpkjvwIEOPg85AypKLlANmM+i/yuZxy6xIuWBxvD2Wyf8/s/xu/+BIWWDvxiNK&#10;DNPYpO/YKlIIEkQdBIkCLFNl/QzRjxbxof4ENap0fI/MmH0tnY5/zIugHAt+OBYZbRGOzNFgOrgc&#10;TijhKBteTi8mk9SG7KRunQ+fBWgSiZw67GIqLtvf+oChILSDRG8eVFnclEqlh9usV8qRPYsd70/7&#10;q876bzBlSJXTixH6jloGon5jWpnIEWl4Wn8x9ybHRIWDEhGjzFchsXgp1eQ8jq04umecCxNSlTDk&#10;hI4oia7eotjiT1G9RbnJAzWSZzDhqKxLAy5ln7btFHbxowtZNnis+FnekQz1uk5TMzrOxhqKA46G&#10;g2bHvOU3JbbvlvnwwBwuFU4DHopwjx+pAKsPLUXJFtzL3/gRj7OOUkoqXNKc+p875gQl6ovBLfg4&#10;GI/jVqfHeDId4sOdS9bnErPTK8CpGOBJsjyRER9UR0oH+hnvyTJ6RREzHH3nNHTkKjSnA+8RF8tl&#10;AuEeWxZuzaPl0XQscxzOp/qZOdtOcFykO+jWmc1eDXKDjZoGlrsAskxTHgvdVLVtAN6ANPztvYpH&#10;5vydUKeruvgFAAD//wMAUEsDBBQABgAIAAAAIQA8BvGs4QAAAAoBAAAPAAAAZHJzL2Rvd25yZXYu&#10;eG1sTI/BTsMwDIbvSLxDZCQuaEsGbbd1TSeEhHbhsoGEdssar61onK7JtvL2mBPcbPnT7+8v1qPr&#10;xAWH0HrSMJsqEEiVty3VGj7eXycLECEasqbzhBq+McC6vL0pTG79lbZ42cVacAiF3GhoYuxzKUPV&#10;oDNh6nskvh394EzkdailHcyVw10nH5XKpDMt8YfG9PjSYPW1OzsN8m1f2yxtk3mymZ0e1PHz1KYb&#10;re/vxucViIhj/IPhV5/VoWSngz+TDaLTMFmqOaMakqcUBAOJWnCXAw/LLAVZFvJ/hfIHAAD//wMA&#10;UEsBAi0AFAAGAAgAAAAhALaDOJL+AAAA4QEAABMAAAAAAAAAAAAAAAAAAAAAAFtDb250ZW50X1R5&#10;cGVzXS54bWxQSwECLQAUAAYACAAAACEAOP0h/9YAAACUAQAACwAAAAAAAAAAAAAAAAAvAQAAX3Jl&#10;bHMvLnJlbHNQSwECLQAUAAYACAAAACEAsVA50JsCAACdBQAADgAAAAAAAAAAAAAAAAAuAgAAZHJz&#10;L2Uyb0RvYy54bWxQSwECLQAUAAYACAAAACEAPAbxrOEAAAAKAQAADwAAAAAAAAAAAAAAAAD1BAAA&#10;ZHJzL2Rvd25yZXYueG1sUEsFBgAAAAAEAAQA8wAAAAMGAAAAAA==&#10;" fillcolor="#0070c0" stroked="f" strokeweight=".5pt">
                <v:textbox>
                  <w:txbxContent>
                    <w:p w:rsidR="003B165E" w:rsidRDefault="003B165E" w:rsidP="00D90F6E">
                      <w:pPr>
                        <w:rPr>
                          <w:rFonts w:ascii="Candara" w:hAnsi="Candara"/>
                          <w:b/>
                          <w:color w:val="FFFFFF" w:themeColor="background1"/>
                          <w:u w:val="single"/>
                        </w:rPr>
                      </w:pPr>
                      <w:r w:rsidRPr="00D90F6E">
                        <w:rPr>
                          <w:rFonts w:ascii="Candara" w:hAnsi="Candara"/>
                          <w:b/>
                          <w:color w:val="FFFFFF" w:themeColor="background1"/>
                          <w:u w:val="single"/>
                        </w:rPr>
                        <w:t xml:space="preserve">Difficultés </w:t>
                      </w:r>
                    </w:p>
                    <w:p w:rsidR="003B165E" w:rsidRDefault="003B165E" w:rsidP="00D90F6E">
                      <w:pPr>
                        <w:spacing w:after="0"/>
                        <w:rPr>
                          <w:rFonts w:ascii="Candara" w:hAnsi="Candara"/>
                          <w:b/>
                          <w:color w:val="FFFFFF" w:themeColor="background1"/>
                          <w:u w:val="single"/>
                        </w:rPr>
                      </w:pPr>
                      <w:r>
                        <w:rPr>
                          <w:rFonts w:ascii="Candara" w:hAnsi="Candara"/>
                          <w:color w:val="FFFFFF" w:themeColor="background1"/>
                        </w:rPr>
                        <w:t>-</w:t>
                      </w:r>
                      <w:r w:rsidRPr="00D90F6E">
                        <w:rPr>
                          <w:rFonts w:ascii="Candara" w:hAnsi="Candara"/>
                          <w:color w:val="FFFFFF" w:themeColor="background1"/>
                        </w:rPr>
                        <w:t>Le counseling post test pour une personne positive qui est venue avec ses amis</w:t>
                      </w:r>
                    </w:p>
                    <w:p w:rsidR="003B165E" w:rsidRPr="00D90F6E" w:rsidRDefault="003B165E" w:rsidP="00D90F6E">
                      <w:pPr>
                        <w:spacing w:after="0"/>
                        <w:rPr>
                          <w:rFonts w:ascii="Candara" w:hAnsi="Candara"/>
                          <w:b/>
                          <w:color w:val="FFFFFF" w:themeColor="background1"/>
                          <w:u w:val="single"/>
                        </w:rPr>
                      </w:pPr>
                      <w:r>
                        <w:rPr>
                          <w:rFonts w:ascii="Candara" w:hAnsi="Candara"/>
                          <w:color w:val="FFFFFF" w:themeColor="background1"/>
                        </w:rPr>
                        <w:t>-</w:t>
                      </w:r>
                      <w:r w:rsidRPr="00D90F6E">
                        <w:rPr>
                          <w:rFonts w:ascii="Candara" w:hAnsi="Candara"/>
                          <w:color w:val="FFFFFF" w:themeColor="background1"/>
                        </w:rPr>
                        <w:t xml:space="preserve">L’insécurité </w:t>
                      </w:r>
                    </w:p>
                    <w:p w:rsidR="003B165E" w:rsidRDefault="003B165E" w:rsidP="00D90F6E">
                      <w:pPr>
                        <w:spacing w:after="0"/>
                        <w:rPr>
                          <w:rFonts w:ascii="Candara" w:hAnsi="Candara"/>
                          <w:color w:val="FFFFFF" w:themeColor="background1"/>
                        </w:rPr>
                      </w:pPr>
                      <w:r>
                        <w:rPr>
                          <w:rFonts w:ascii="Candara" w:hAnsi="Candara"/>
                          <w:color w:val="FFFFFF" w:themeColor="background1"/>
                        </w:rPr>
                        <w:t>-</w:t>
                      </w:r>
                      <w:r w:rsidRPr="00D90F6E">
                        <w:rPr>
                          <w:rFonts w:ascii="Candara" w:hAnsi="Candara"/>
                          <w:color w:val="FFFFFF" w:themeColor="background1"/>
                        </w:rPr>
                        <w:t>Nous avions eu des difficultés au niveau de la mobilisation car tous les bénéficiaires mobilisés étaient conviés à d’autres manifestations associatives.</w:t>
                      </w:r>
                    </w:p>
                    <w:p w:rsidR="003B165E" w:rsidRPr="00D90F6E" w:rsidRDefault="003B165E" w:rsidP="00D90F6E">
                      <w:pPr>
                        <w:spacing w:after="0"/>
                        <w:rPr>
                          <w:rFonts w:ascii="Candara" w:hAnsi="Candara"/>
                          <w:color w:val="FFFFFF" w:themeColor="background1"/>
                        </w:rPr>
                      </w:pPr>
                      <w:r>
                        <w:rPr>
                          <w:rFonts w:ascii="Candara" w:hAnsi="Candara"/>
                          <w:color w:val="FFFFFF" w:themeColor="background1"/>
                        </w:rPr>
                        <w:t>-</w:t>
                      </w:r>
                      <w:r w:rsidRPr="00D90F6E">
                        <w:rPr>
                          <w:rFonts w:ascii="Candara" w:hAnsi="Candara"/>
                          <w:color w:val="FFFFFF" w:themeColor="background1"/>
                        </w:rPr>
                        <w:t xml:space="preserve">La lourdeur avant la mise sous </w:t>
                      </w:r>
                      <w:proofErr w:type="spellStart"/>
                      <w:r w:rsidRPr="00D90F6E">
                        <w:rPr>
                          <w:rFonts w:ascii="Candara" w:hAnsi="Candara"/>
                          <w:color w:val="FFFFFF" w:themeColor="background1"/>
                        </w:rPr>
                        <w:t>PrEP</w:t>
                      </w:r>
                      <w:proofErr w:type="spellEnd"/>
                      <w:r w:rsidRPr="00D90F6E">
                        <w:rPr>
                          <w:rFonts w:ascii="Candara" w:hAnsi="Candara"/>
                          <w:color w:val="FFFFFF" w:themeColor="background1"/>
                        </w:rPr>
                        <w:t> : car le test de syphilis prend du temps. Il faut attendre que le sang se décante afin d’utiliser le sérum .Nous n’avons pas de centrifugeuse.</w:t>
                      </w:r>
                    </w:p>
                    <w:p w:rsidR="003B165E" w:rsidRPr="00D90F6E" w:rsidRDefault="003B165E" w:rsidP="00D90F6E">
                      <w:pPr>
                        <w:rPr>
                          <w:rFonts w:ascii="Candara" w:hAnsi="Candara"/>
                          <w:color w:val="FFFFFF" w:themeColor="background1"/>
                        </w:rPr>
                      </w:pPr>
                      <w:r>
                        <w:rPr>
                          <w:rFonts w:ascii="Candara" w:hAnsi="Candara"/>
                          <w:color w:val="FFFFFF" w:themeColor="background1"/>
                        </w:rPr>
                        <w:t>-</w:t>
                      </w:r>
                      <w:r w:rsidRPr="00D90F6E">
                        <w:rPr>
                          <w:rFonts w:ascii="Candara" w:hAnsi="Candara"/>
                          <w:color w:val="FFFFFF" w:themeColor="background1"/>
                        </w:rPr>
                        <w:t>Certains riverains étaient assez craintifs quant à la fiabilité de nos tests.</w:t>
                      </w:r>
                    </w:p>
                    <w:p w:rsidR="003B165E" w:rsidRPr="00D90F6E" w:rsidRDefault="003B165E" w:rsidP="00D90F6E">
                      <w:pPr>
                        <w:rPr>
                          <w:rFonts w:ascii="Candara" w:hAnsi="Candara"/>
                          <w:color w:val="FFFFFF" w:themeColor="background1"/>
                        </w:rPr>
                      </w:pPr>
                    </w:p>
                    <w:p w:rsidR="003B165E" w:rsidRPr="00D90F6E" w:rsidRDefault="003B165E">
                      <w:pPr>
                        <w:rPr>
                          <w:rFonts w:ascii="Candara" w:hAnsi="Candara"/>
                          <w:color w:val="FFFFFF" w:themeColor="background1"/>
                        </w:rPr>
                      </w:pPr>
                    </w:p>
                  </w:txbxContent>
                </v:textbox>
              </v:shape>
            </w:pict>
          </mc:Fallback>
        </mc:AlternateContent>
      </w: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700224" behindDoc="0" locked="0" layoutInCell="1" allowOverlap="1">
                <wp:simplePos x="0" y="0"/>
                <wp:positionH relativeFrom="margin">
                  <wp:align>right</wp:align>
                </wp:positionH>
                <wp:positionV relativeFrom="paragraph">
                  <wp:posOffset>28575</wp:posOffset>
                </wp:positionV>
                <wp:extent cx="2828925" cy="2447925"/>
                <wp:effectExtent l="0" t="0" r="9525" b="9525"/>
                <wp:wrapNone/>
                <wp:docPr id="144" name="Zone de texte 144"/>
                <wp:cNvGraphicFramePr/>
                <a:graphic xmlns:a="http://schemas.openxmlformats.org/drawingml/2006/main">
                  <a:graphicData uri="http://schemas.microsoft.com/office/word/2010/wordprocessingShape">
                    <wps:wsp>
                      <wps:cNvSpPr txBox="1"/>
                      <wps:spPr>
                        <a:xfrm>
                          <a:off x="0" y="0"/>
                          <a:ext cx="2828925" cy="2447925"/>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Default="003B165E" w:rsidP="00D90F6E">
                            <w:pPr>
                              <w:rPr>
                                <w:b/>
                                <w:color w:val="FFFFFF" w:themeColor="background1"/>
                                <w:u w:val="single"/>
                              </w:rPr>
                            </w:pPr>
                            <w:r w:rsidRPr="00D90F6E">
                              <w:rPr>
                                <w:b/>
                                <w:color w:val="FFFFFF" w:themeColor="background1"/>
                                <w:u w:val="single"/>
                              </w:rPr>
                              <w:t>Suggestions :</w:t>
                            </w:r>
                          </w:p>
                          <w:p w:rsidR="003B165E" w:rsidRDefault="003B165E" w:rsidP="00D90F6E">
                            <w:pPr>
                              <w:rPr>
                                <w:b/>
                                <w:color w:val="FFFFFF" w:themeColor="background1"/>
                                <w:u w:val="single"/>
                              </w:rPr>
                            </w:pPr>
                            <w:r>
                              <w:rPr>
                                <w:color w:val="FFFFFF" w:themeColor="background1"/>
                              </w:rPr>
                              <w:t>-</w:t>
                            </w:r>
                            <w:r w:rsidRPr="00D90F6E">
                              <w:rPr>
                                <w:color w:val="FFFFFF" w:themeColor="background1"/>
                              </w:rPr>
                              <w:t>Les bénéficiaires ont apprécié les savons mis à leur disposition mais pour les prochaines campagnes, nous ferons comment y ajouter d’autres choses</w:t>
                            </w:r>
                          </w:p>
                          <w:p w:rsidR="003B165E" w:rsidRPr="00D90F6E" w:rsidRDefault="003B165E" w:rsidP="00D90F6E">
                            <w:pPr>
                              <w:rPr>
                                <w:b/>
                                <w:color w:val="FFFFFF" w:themeColor="background1"/>
                                <w:u w:val="single"/>
                              </w:rPr>
                            </w:pPr>
                            <w:r>
                              <w:rPr>
                                <w:color w:val="FFFFFF" w:themeColor="background1"/>
                              </w:rPr>
                              <w:t>-</w:t>
                            </w:r>
                            <w:r w:rsidRPr="00D90F6E">
                              <w:rPr>
                                <w:color w:val="FFFFFF" w:themeColor="background1"/>
                              </w:rPr>
                              <w:t>Nous allons continuer avec la sensibilisation en direction du riverain.</w:t>
                            </w:r>
                          </w:p>
                          <w:p w:rsidR="003B165E" w:rsidRPr="00D90F6E" w:rsidRDefault="003B165E" w:rsidP="00D90F6E">
                            <w:pPr>
                              <w:rPr>
                                <w:color w:val="FFFFFF" w:themeColor="background1"/>
                              </w:rPr>
                            </w:pPr>
                            <w:r>
                              <w:rPr>
                                <w:color w:val="FFFFFF" w:themeColor="background1"/>
                              </w:rPr>
                              <w:t>-</w:t>
                            </w:r>
                            <w:r w:rsidRPr="00D90F6E">
                              <w:rPr>
                                <w:color w:val="FFFFFF" w:themeColor="background1"/>
                              </w:rPr>
                              <w:t>Voir la possibilité d’acheter une centrifugeuse (YAOUNDE)</w:t>
                            </w:r>
                          </w:p>
                          <w:p w:rsidR="003B165E" w:rsidRPr="00D90F6E" w:rsidRDefault="003B165E">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4" o:spid="_x0000_s1060" type="#_x0000_t202" style="position:absolute;left:0;text-align:left;margin-left:171.55pt;margin-top:2.25pt;width:222.75pt;height:192.75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lEGmwIAAJ0FAAAOAAAAZHJzL2Uyb0RvYy54bWysVEtv2zAMvg/YfxB0X5266SuIU2QpMgwo&#10;2mLtUGA3RZYSYZKoSUrs7NePkp3Hul06LAeHEj+SIvmR45vWaLIRPiiwFT09GVAiLIda2WVFvz7P&#10;P1xREiKzNdNgRUW3ItCbyft348aNRAkr0LXwBJ3YMGpcRVcxulFRBL4ShoUTcMKiUoI3LOLRL4va&#10;swa9G12Ug8FF0YCvnQcuQsDb205JJ9m/lILHBymDiERXFN8W89fn7yJ9i8mYjZaeuZXi/TPYP7zC&#10;MGUx6N7VLYuMrL36w5VR3EMAGU84mAKkVFzkHDCb08GrbJ5WzImcCxYnuH2Zwv9zy+83j56oGns3&#10;HFJimcEmfcNWkVqQKNooSFJgmRoXRoh+coiP7Udo0WR3H/AyZd9Kb9I/5kVQjwXf7ouMvgjHy/Kq&#10;vLouzynhqCuHw8t0QP/Fwdz5ED8JMCQJFfXYxVxctrkLsYPuIClaAK3qudI6H/xyMdOebBh2fD4f&#10;4K/3/htMW9JU9OLsfJA9W0j2nWttkx+RydPHS7l3OWYpbrVIGG2/CInFy6nm4Im2Yh+ecS5szFXC&#10;7DI6oSSGeothjz+86i3GXR5okSODjXtjoyz4nH2etsOz6++7J8sOj805yjuJsV20mTVne24soN4i&#10;NTx0MxYcnyts3x0L8ZF5HCpkAy6K+IAfqQGrD71EyQr8z7/dJzxyHbWUNDikFQ0/1swLSvRni1Nw&#10;jdxMU50Pw/PLEg/+WLM41ti1mQGy4hRXkuNZTPiod6L0YF5wn0xTVFQxyzF2ReNOnMVudeA+4mI6&#10;zSCcY8finX1yPLlOZU7kfG5fmHc9g9Mg3cNunNnoFZE7bLK0MF1HkCqzPBW6q2rfANwBeU76fZWW&#10;zPE5ow5bdfILAAD//wMAUEsDBBQABgAIAAAAIQDFzxLW2wAAAAYBAAAPAAAAZHJzL2Rvd25yZXYu&#10;eG1sTI/BTsMwEETvSPyDtUhcELUpaVRCnAqBcuMAJdzdeEki7HUUO234e5YTve1oRjNvy93inTji&#10;FIdAGu5WCgRSG+xAnYbmo77dgojJkDUuEGr4wQi76vKiNIUNJ3rH4z51gksoFkZDn9JYSBnbHr2J&#10;qzAisfcVJm8Sy6mTdjInLvdOrpXKpTcD8UJvRnzusf3ez17DTNuX/PUtx9qtVTc0tm5uzKfW11fL&#10;0yOIhEv6D8MfPqNDxUyHMJONwmngR5KGbAOCzSzb8HHQcP+gFMiqlOf41S8AAAD//wMAUEsBAi0A&#10;FAAGAAgAAAAhALaDOJL+AAAA4QEAABMAAAAAAAAAAAAAAAAAAAAAAFtDb250ZW50X1R5cGVzXS54&#10;bWxQSwECLQAUAAYACAAAACEAOP0h/9YAAACUAQAACwAAAAAAAAAAAAAAAAAvAQAAX3JlbHMvLnJl&#10;bHNQSwECLQAUAAYACAAAACEAgKpRBpsCAACdBQAADgAAAAAAAAAAAAAAAAAuAgAAZHJzL2Uyb0Rv&#10;Yy54bWxQSwECLQAUAAYACAAAACEAxc8S1tsAAAAGAQAADwAAAAAAAAAAAAAAAAD1BAAAZHJzL2Rv&#10;d25yZXYueG1sUEsFBgAAAAAEAAQA8wAAAP0FAAAAAA==&#10;" fillcolor="red" stroked="f" strokeweight=".5pt">
                <v:textbox>
                  <w:txbxContent>
                    <w:p w:rsidR="003B165E" w:rsidRDefault="003B165E" w:rsidP="00D90F6E">
                      <w:pPr>
                        <w:rPr>
                          <w:b/>
                          <w:color w:val="FFFFFF" w:themeColor="background1"/>
                          <w:u w:val="single"/>
                        </w:rPr>
                      </w:pPr>
                      <w:r w:rsidRPr="00D90F6E">
                        <w:rPr>
                          <w:b/>
                          <w:color w:val="FFFFFF" w:themeColor="background1"/>
                          <w:u w:val="single"/>
                        </w:rPr>
                        <w:t>Suggestions :</w:t>
                      </w:r>
                    </w:p>
                    <w:p w:rsidR="003B165E" w:rsidRDefault="003B165E" w:rsidP="00D90F6E">
                      <w:pPr>
                        <w:rPr>
                          <w:b/>
                          <w:color w:val="FFFFFF" w:themeColor="background1"/>
                          <w:u w:val="single"/>
                        </w:rPr>
                      </w:pPr>
                      <w:r>
                        <w:rPr>
                          <w:color w:val="FFFFFF" w:themeColor="background1"/>
                        </w:rPr>
                        <w:t>-</w:t>
                      </w:r>
                      <w:r w:rsidRPr="00D90F6E">
                        <w:rPr>
                          <w:color w:val="FFFFFF" w:themeColor="background1"/>
                        </w:rPr>
                        <w:t>Les bénéficiaires ont apprécié les savons mis à leur disposition mais pour les prochaines campagnes, nous ferons comment y ajouter d’autres choses</w:t>
                      </w:r>
                    </w:p>
                    <w:p w:rsidR="003B165E" w:rsidRPr="00D90F6E" w:rsidRDefault="003B165E" w:rsidP="00D90F6E">
                      <w:pPr>
                        <w:rPr>
                          <w:b/>
                          <w:color w:val="FFFFFF" w:themeColor="background1"/>
                          <w:u w:val="single"/>
                        </w:rPr>
                      </w:pPr>
                      <w:r>
                        <w:rPr>
                          <w:color w:val="FFFFFF" w:themeColor="background1"/>
                        </w:rPr>
                        <w:t>-</w:t>
                      </w:r>
                      <w:r w:rsidRPr="00D90F6E">
                        <w:rPr>
                          <w:color w:val="FFFFFF" w:themeColor="background1"/>
                        </w:rPr>
                        <w:t>Nous allons continuer avec la sensibilisation en direction du riverain.</w:t>
                      </w:r>
                    </w:p>
                    <w:p w:rsidR="003B165E" w:rsidRPr="00D90F6E" w:rsidRDefault="003B165E" w:rsidP="00D90F6E">
                      <w:pPr>
                        <w:rPr>
                          <w:color w:val="FFFFFF" w:themeColor="background1"/>
                        </w:rPr>
                      </w:pPr>
                      <w:r>
                        <w:rPr>
                          <w:color w:val="FFFFFF" w:themeColor="background1"/>
                        </w:rPr>
                        <w:t>-</w:t>
                      </w:r>
                      <w:r w:rsidRPr="00D90F6E">
                        <w:rPr>
                          <w:color w:val="FFFFFF" w:themeColor="background1"/>
                        </w:rPr>
                        <w:t>Voir la possibilité d’acheter une centrifugeuse (YAOUNDE)</w:t>
                      </w:r>
                    </w:p>
                    <w:p w:rsidR="003B165E" w:rsidRPr="00D90F6E" w:rsidRDefault="003B165E">
                      <w:pPr>
                        <w:rPr>
                          <w:color w:val="FFFFFF" w:themeColor="background1"/>
                        </w:rPr>
                      </w:pPr>
                    </w:p>
                  </w:txbxContent>
                </v:textbox>
                <w10:wrap anchorx="margin"/>
              </v:shape>
            </w:pict>
          </mc:Fallback>
        </mc:AlternateContent>
      </w: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jc w:val="both"/>
        <w:rPr>
          <w:rFonts w:ascii="Candara" w:hAnsi="Candara"/>
        </w:rPr>
      </w:pPr>
    </w:p>
    <w:p w:rsidR="00310BD9" w:rsidRPr="007B3576" w:rsidRDefault="00310BD9" w:rsidP="00600588">
      <w:pPr>
        <w:ind w:firstLine="708"/>
        <w:jc w:val="both"/>
        <w:rPr>
          <w:rFonts w:ascii="Candara" w:hAnsi="Candara"/>
        </w:rPr>
      </w:pPr>
    </w:p>
    <w:p w:rsidR="00135A8D" w:rsidRPr="007B3576" w:rsidRDefault="00135A8D" w:rsidP="00600588">
      <w:pPr>
        <w:ind w:firstLine="708"/>
        <w:jc w:val="both"/>
        <w:rPr>
          <w:rFonts w:ascii="Candara" w:hAnsi="Candara"/>
        </w:rPr>
      </w:pPr>
    </w:p>
    <w:p w:rsidR="00310BD9" w:rsidRPr="007B3576" w:rsidRDefault="004A0617" w:rsidP="00600588">
      <w:pPr>
        <w:pStyle w:val="Paragraphedeliste"/>
        <w:numPr>
          <w:ilvl w:val="0"/>
          <w:numId w:val="5"/>
        </w:numPr>
        <w:jc w:val="both"/>
        <w:rPr>
          <w:rFonts w:ascii="Candara" w:hAnsi="Candara"/>
          <w:b/>
          <w:color w:val="00B0F0"/>
          <w:sz w:val="28"/>
          <w:szCs w:val="28"/>
          <w:u w:val="single"/>
        </w:rPr>
      </w:pPr>
      <w:r w:rsidRPr="007B3576">
        <w:rPr>
          <w:rFonts w:ascii="Candara" w:hAnsi="Candara"/>
          <w:b/>
          <w:color w:val="00B0F0"/>
          <w:sz w:val="28"/>
          <w:szCs w:val="28"/>
          <w:u w:val="single"/>
        </w:rPr>
        <w:lastRenderedPageBreak/>
        <w:t>Online</w:t>
      </w:r>
    </w:p>
    <w:p w:rsidR="004A0617" w:rsidRPr="007B3576" w:rsidRDefault="004A0617" w:rsidP="00600588">
      <w:pPr>
        <w:jc w:val="both"/>
        <w:rPr>
          <w:rFonts w:ascii="Candara" w:hAnsi="Candara"/>
          <w:sz w:val="24"/>
          <w:szCs w:val="24"/>
        </w:rPr>
      </w:pPr>
      <w:r w:rsidRPr="007B3576">
        <w:rPr>
          <w:rFonts w:ascii="Candara" w:hAnsi="Candara"/>
          <w:sz w:val="24"/>
          <w:szCs w:val="24"/>
        </w:rPr>
        <w:t>C’est au mois de Mars 2020 que la chargée Online est promue au poste de Chargée Communication et Marketing (CCM), ceci dans une période bien assez délicate où le Web devient un outil incontournable à travers le monde. Cela en est le cas à cause de la crise sanitaire mondiale causée par le virus corona. Le télétravail devient donc une technique très prisée, et le suivi des bénéficiaires se fait de plus en plus en ligne, en dehors bien entendu de quelques rendez-vous qui nécessitent impérativement une consultation physique. Le VIH passe donc en arrière-plan ainsi que d’autres maladies et épidémies. Pour nous, ce n’est pas le moment de faire redresser tous les efforts déjà accomplis jusqu’ici afin de faire fléchir la courbe du VIH, mais de faire face à une double pandémie, celle de corona comprenant comme personnes vulnérables les PVVIH. Le présent rapport fera état des activités que l’unité a mené tout au long de l’année écoulée.</w:t>
      </w:r>
    </w:p>
    <w:p w:rsidR="004A0617" w:rsidRPr="007B3576" w:rsidRDefault="004A0617" w:rsidP="00600588">
      <w:pPr>
        <w:jc w:val="both"/>
        <w:rPr>
          <w:rFonts w:ascii="Candara" w:hAnsi="Candara"/>
          <w:sz w:val="24"/>
          <w:szCs w:val="24"/>
        </w:rPr>
      </w:pPr>
    </w:p>
    <w:p w:rsidR="004A0617" w:rsidRPr="007B3576" w:rsidRDefault="004A0617" w:rsidP="00600588">
      <w:pPr>
        <w:spacing w:after="200" w:line="360" w:lineRule="auto"/>
        <w:jc w:val="both"/>
        <w:rPr>
          <w:rFonts w:ascii="Candara" w:eastAsia="Calibri" w:hAnsi="Candara" w:cs="Times New Roman"/>
          <w:sz w:val="24"/>
          <w:szCs w:val="24"/>
          <w:u w:val="single"/>
        </w:rPr>
      </w:pPr>
      <w:r w:rsidRPr="007B3576">
        <w:rPr>
          <w:rFonts w:ascii="Candara" w:eastAsia="Calibri" w:hAnsi="Candara" w:cs="Times New Roman"/>
          <w:b/>
          <w:sz w:val="24"/>
          <w:szCs w:val="24"/>
          <w:u w:val="single"/>
        </w:rPr>
        <w:t xml:space="preserve">Sensibilisation Online </w:t>
      </w:r>
    </w:p>
    <w:p w:rsidR="004A0617" w:rsidRPr="007B3576" w:rsidRDefault="004A0617" w:rsidP="00600588">
      <w:pPr>
        <w:spacing w:after="0" w:line="360" w:lineRule="auto"/>
        <w:jc w:val="both"/>
        <w:rPr>
          <w:rFonts w:ascii="Candara" w:eastAsia="Times New Roman" w:hAnsi="Candara" w:cs="Calibri"/>
          <w:color w:val="000000"/>
          <w:sz w:val="24"/>
          <w:szCs w:val="24"/>
          <w:lang w:eastAsia="fr-FR"/>
        </w:rPr>
      </w:pPr>
      <w:r w:rsidRPr="007B3576">
        <w:rPr>
          <w:rFonts w:ascii="Candara" w:eastAsia="Calibri" w:hAnsi="Candara" w:cs="Times New Roman"/>
          <w:noProof/>
          <w:sz w:val="24"/>
          <w:szCs w:val="24"/>
          <w:lang w:eastAsia="fr-FR"/>
        </w:rPr>
        <w:drawing>
          <wp:anchor distT="0" distB="0" distL="114300" distR="114300" simplePos="0" relativeHeight="251702272" behindDoc="0" locked="0" layoutInCell="1" allowOverlap="1" wp14:anchorId="4FB7FCF6" wp14:editId="607051E4">
            <wp:simplePos x="0" y="0"/>
            <wp:positionH relativeFrom="column">
              <wp:posOffset>-2540</wp:posOffset>
            </wp:positionH>
            <wp:positionV relativeFrom="paragraph">
              <wp:posOffset>-1270</wp:posOffset>
            </wp:positionV>
            <wp:extent cx="2792484" cy="1362075"/>
            <wp:effectExtent l="0" t="0" r="8255" b="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92484" cy="1362075"/>
                    </a:xfrm>
                    <a:prstGeom prst="rect">
                      <a:avLst/>
                    </a:prstGeom>
                  </pic:spPr>
                </pic:pic>
              </a:graphicData>
            </a:graphic>
            <wp14:sizeRelH relativeFrom="page">
              <wp14:pctWidth>0</wp14:pctWidth>
            </wp14:sizeRelH>
            <wp14:sizeRelV relativeFrom="page">
              <wp14:pctHeight>0</wp14:pctHeight>
            </wp14:sizeRelV>
          </wp:anchor>
        </w:drawing>
      </w:r>
      <w:r w:rsidRPr="007B3576">
        <w:rPr>
          <w:rFonts w:ascii="Candara" w:eastAsia="Times New Roman" w:hAnsi="Candara" w:cs="Calibri"/>
          <w:color w:val="000000"/>
          <w:sz w:val="24"/>
          <w:szCs w:val="24"/>
          <w:lang w:eastAsia="fr-FR"/>
        </w:rPr>
        <w:t xml:space="preserve">Cette  activité vise à toucher des </w:t>
      </w:r>
      <w:r w:rsidRPr="007B3576">
        <w:rPr>
          <w:rFonts w:ascii="Candara" w:eastAsia="Times New Roman" w:hAnsi="Candara" w:cs="Calibri"/>
          <w:b/>
          <w:i/>
          <w:color w:val="000000"/>
          <w:sz w:val="24"/>
          <w:szCs w:val="24"/>
          <w:lang w:eastAsia="fr-FR"/>
        </w:rPr>
        <w:t>out to reach</w:t>
      </w:r>
      <w:r w:rsidRPr="007B3576">
        <w:rPr>
          <w:rFonts w:ascii="Candara" w:eastAsia="Times New Roman" w:hAnsi="Candara" w:cs="Calibri"/>
          <w:color w:val="000000"/>
          <w:sz w:val="24"/>
          <w:szCs w:val="24"/>
          <w:lang w:eastAsia="fr-FR"/>
        </w:rPr>
        <w:t xml:space="preserve"> et des nouvelles personnes afin de les conduire à bénéficier d’au moins un service. Elle est menée sur les réseaux sociaux ainsi que dans les applications de rencontre comme Grinder, Gay Roméo, dans les groupes Facebook et Whatsapp nous leur proposons notre package de service et faisons des références actives vers le DIC et d’autres structures de santé dans la ville et dans d’autres régions. La distribution gratuite du préservatif et du gel lubrifiant, ainsi que l’offre gratuite des services de santé sont des stratégies que nous développons avec les internautes pour les appâter. Les thèmes abordés lors des échanges tournent donc autour de la sensibilisation sur le VIH et les autres IST ; les droits Humains ; la santé mentales ; le bien-être ; la Covbid_19 etc.</w:t>
      </w:r>
    </w:p>
    <w:p w:rsidR="004A0617" w:rsidRPr="007B3576" w:rsidRDefault="004A0617"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En raison de la crise sanitaire que a ébranlé le monde au courant de l’année écoulée ; il était nécessaire de sensibiliser le public sur la maladie, les méthodes de prévention ; de contamination, et d’autres informations utiles (les sites de prélèvement, de prise en charge etc.)</w:t>
      </w:r>
    </w:p>
    <w:p w:rsidR="004A0617" w:rsidRPr="007B3576" w:rsidRDefault="004A0617"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noProof/>
          <w:sz w:val="24"/>
          <w:szCs w:val="24"/>
          <w:lang w:eastAsia="fr-FR"/>
        </w:rPr>
        <w:drawing>
          <wp:anchor distT="0" distB="0" distL="114300" distR="114300" simplePos="0" relativeHeight="251704320" behindDoc="0" locked="0" layoutInCell="1" allowOverlap="1" wp14:anchorId="134A644B" wp14:editId="27F652BC">
            <wp:simplePos x="0" y="0"/>
            <wp:positionH relativeFrom="column">
              <wp:posOffset>-2540</wp:posOffset>
            </wp:positionH>
            <wp:positionV relativeFrom="paragraph">
              <wp:posOffset>-1270</wp:posOffset>
            </wp:positionV>
            <wp:extent cx="2816267" cy="1381125"/>
            <wp:effectExtent l="0" t="0" r="3175"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16267" cy="1381125"/>
                    </a:xfrm>
                    <a:prstGeom prst="rect">
                      <a:avLst/>
                    </a:prstGeom>
                  </pic:spPr>
                </pic:pic>
              </a:graphicData>
            </a:graphic>
            <wp14:sizeRelH relativeFrom="page">
              <wp14:pctWidth>0</wp14:pctWidth>
            </wp14:sizeRelH>
            <wp14:sizeRelV relativeFrom="page">
              <wp14:pctHeight>0</wp14:pctHeight>
            </wp14:sizeRelV>
          </wp:anchor>
        </w:drawing>
      </w:r>
      <w:r w:rsidRPr="007B3576">
        <w:rPr>
          <w:rFonts w:ascii="Candara" w:eastAsia="Times New Roman" w:hAnsi="Candara" w:cs="Calibri"/>
          <w:color w:val="000000"/>
          <w:sz w:val="24"/>
          <w:szCs w:val="24"/>
          <w:lang w:eastAsia="fr-FR"/>
        </w:rPr>
        <w:t xml:space="preserve">Nous avons pu toucher </w:t>
      </w:r>
      <w:r w:rsidRPr="007B3576">
        <w:rPr>
          <w:rFonts w:ascii="Candara" w:eastAsia="Times New Roman" w:hAnsi="Candara" w:cs="Calibri"/>
          <w:b/>
          <w:color w:val="000000"/>
          <w:sz w:val="24"/>
          <w:szCs w:val="24"/>
          <w:lang w:eastAsia="fr-FR"/>
        </w:rPr>
        <w:t>2525</w:t>
      </w:r>
      <w:r w:rsidRPr="007B3576">
        <w:rPr>
          <w:rFonts w:ascii="Candara" w:eastAsia="Times New Roman" w:hAnsi="Candara" w:cs="Calibri"/>
          <w:color w:val="000000"/>
          <w:sz w:val="24"/>
          <w:szCs w:val="24"/>
          <w:lang w:eastAsia="fr-FR"/>
        </w:rPr>
        <w:t xml:space="preserve"> bénéficiaires grâce à nos différents chats en ligne, et référé</w:t>
      </w:r>
      <w:r w:rsidRPr="007B3576">
        <w:rPr>
          <w:rFonts w:ascii="Candara" w:eastAsia="Times New Roman" w:hAnsi="Candara" w:cs="Calibri"/>
          <w:b/>
          <w:color w:val="000000"/>
          <w:sz w:val="24"/>
          <w:szCs w:val="24"/>
          <w:lang w:eastAsia="fr-FR"/>
        </w:rPr>
        <w:t xml:space="preserve"> 153</w:t>
      </w:r>
      <w:r w:rsidRPr="007B3576">
        <w:rPr>
          <w:rFonts w:ascii="Candara" w:eastAsia="Times New Roman" w:hAnsi="Candara" w:cs="Calibri"/>
          <w:color w:val="000000"/>
          <w:sz w:val="24"/>
          <w:szCs w:val="24"/>
          <w:lang w:eastAsia="fr-FR"/>
        </w:rPr>
        <w:t xml:space="preserve"> bénéficiaires  pour le dépistage avec 22 positifs,</w:t>
      </w:r>
      <w:r w:rsidRPr="007B3576">
        <w:rPr>
          <w:rFonts w:ascii="Candara" w:eastAsia="Times New Roman" w:hAnsi="Candara" w:cs="Calibri"/>
          <w:b/>
          <w:color w:val="000000"/>
          <w:sz w:val="24"/>
          <w:szCs w:val="24"/>
          <w:lang w:eastAsia="fr-FR"/>
        </w:rPr>
        <w:t xml:space="preserve"> 53</w:t>
      </w:r>
      <w:r w:rsidRPr="007B3576">
        <w:rPr>
          <w:rFonts w:ascii="Candara" w:eastAsia="Times New Roman" w:hAnsi="Candara" w:cs="Calibri"/>
          <w:color w:val="000000"/>
          <w:sz w:val="24"/>
          <w:szCs w:val="24"/>
          <w:lang w:eastAsia="fr-FR"/>
        </w:rPr>
        <w:t xml:space="preserve"> bénéficiaires pour les IST  et </w:t>
      </w:r>
      <w:r w:rsidRPr="007B3576">
        <w:rPr>
          <w:rFonts w:ascii="Candara" w:eastAsia="Times New Roman" w:hAnsi="Candara" w:cs="Calibri"/>
          <w:b/>
          <w:color w:val="000000"/>
          <w:sz w:val="24"/>
          <w:szCs w:val="24"/>
          <w:lang w:eastAsia="fr-FR"/>
        </w:rPr>
        <w:t>37</w:t>
      </w:r>
      <w:r w:rsidRPr="007B3576">
        <w:rPr>
          <w:rFonts w:ascii="Candara" w:eastAsia="Times New Roman" w:hAnsi="Candara" w:cs="Calibri"/>
          <w:color w:val="000000"/>
          <w:sz w:val="24"/>
          <w:szCs w:val="24"/>
          <w:lang w:eastAsia="fr-FR"/>
        </w:rPr>
        <w:t xml:space="preserve"> pour la proctologie, </w:t>
      </w:r>
      <w:r w:rsidRPr="007B3576">
        <w:rPr>
          <w:rFonts w:ascii="Candara" w:eastAsia="Times New Roman" w:hAnsi="Candara" w:cs="Calibri"/>
          <w:b/>
          <w:color w:val="000000"/>
          <w:sz w:val="24"/>
          <w:szCs w:val="24"/>
          <w:lang w:eastAsia="fr-FR"/>
        </w:rPr>
        <w:t>42</w:t>
      </w:r>
      <w:r w:rsidRPr="007B3576">
        <w:rPr>
          <w:rFonts w:ascii="Candara" w:eastAsia="Times New Roman" w:hAnsi="Candara" w:cs="Calibri"/>
          <w:color w:val="000000"/>
          <w:sz w:val="24"/>
          <w:szCs w:val="24"/>
          <w:lang w:eastAsia="fr-FR"/>
        </w:rPr>
        <w:t xml:space="preserve"> mise sous PREP  grâce à la stratégie online et nous infiltrons aussi les groupes de chill-in pour pouvoir offrir nos services.</w:t>
      </w:r>
    </w:p>
    <w:p w:rsidR="00411A6B" w:rsidRPr="007B3576" w:rsidRDefault="00411A6B" w:rsidP="00600588">
      <w:pPr>
        <w:numPr>
          <w:ilvl w:val="0"/>
          <w:numId w:val="11"/>
        </w:numPr>
        <w:spacing w:after="200" w:line="360" w:lineRule="auto"/>
        <w:contextualSpacing/>
        <w:jc w:val="both"/>
        <w:rPr>
          <w:rFonts w:ascii="Candara" w:eastAsia="Calibri" w:hAnsi="Candara" w:cs="Times New Roman"/>
          <w:b/>
          <w:sz w:val="24"/>
          <w:szCs w:val="24"/>
          <w:u w:val="single"/>
        </w:rPr>
      </w:pPr>
      <w:r w:rsidRPr="007B3576">
        <w:rPr>
          <w:rFonts w:ascii="Candara" w:eastAsia="Calibri" w:hAnsi="Candara" w:cs="Times New Roman"/>
          <w:b/>
          <w:sz w:val="24"/>
          <w:szCs w:val="24"/>
          <w:u w:val="single"/>
        </w:rPr>
        <w:t>Tableau récapitulatif de la mobilisation des cibles </w:t>
      </w:r>
    </w:p>
    <w:tbl>
      <w:tblPr>
        <w:tblStyle w:val="TableauGrille3-Accentuation11"/>
        <w:tblpPr w:leftFromText="141" w:rightFromText="141" w:vertAnchor="text" w:horzAnchor="page" w:tblpX="421" w:tblpY="391"/>
        <w:tblW w:w="11301" w:type="dxa"/>
        <w:tblLayout w:type="fixed"/>
        <w:tblLook w:val="04A0" w:firstRow="1" w:lastRow="0" w:firstColumn="1" w:lastColumn="0" w:noHBand="0" w:noVBand="1"/>
      </w:tblPr>
      <w:tblGrid>
        <w:gridCol w:w="559"/>
        <w:gridCol w:w="564"/>
        <w:gridCol w:w="527"/>
        <w:gridCol w:w="567"/>
        <w:gridCol w:w="567"/>
        <w:gridCol w:w="709"/>
        <w:gridCol w:w="567"/>
        <w:gridCol w:w="567"/>
        <w:gridCol w:w="709"/>
        <w:gridCol w:w="567"/>
        <w:gridCol w:w="567"/>
        <w:gridCol w:w="708"/>
        <w:gridCol w:w="567"/>
        <w:gridCol w:w="567"/>
        <w:gridCol w:w="709"/>
        <w:gridCol w:w="1173"/>
        <w:gridCol w:w="1107"/>
      </w:tblGrid>
      <w:tr w:rsidR="00411A6B" w:rsidRPr="007B3576" w:rsidTr="00566D0B">
        <w:trPr>
          <w:cnfStyle w:val="100000000000" w:firstRow="1" w:lastRow="0" w:firstColumn="0" w:lastColumn="0" w:oddVBand="0" w:evenVBand="0" w:oddHBand="0" w:evenHBand="0" w:firstRowFirstColumn="0" w:firstRowLastColumn="0" w:lastRowFirstColumn="0" w:lastRowLastColumn="0"/>
          <w:trHeight w:val="486"/>
        </w:trPr>
        <w:tc>
          <w:tcPr>
            <w:cnfStyle w:val="001000000100" w:firstRow="0" w:lastRow="0" w:firstColumn="1" w:lastColumn="0" w:oddVBand="0" w:evenVBand="0" w:oddHBand="0" w:evenHBand="0" w:firstRowFirstColumn="1" w:firstRowLastColumn="0" w:lastRowFirstColumn="0" w:lastRowLastColumn="0"/>
            <w:tcW w:w="1650" w:type="dxa"/>
            <w:gridSpan w:val="3"/>
            <w:tcBorders>
              <w:top w:val="single" w:sz="4" w:space="0" w:color="9CC2E5" w:themeColor="accent1" w:themeTint="99"/>
              <w:left w:val="single" w:sz="4" w:space="0" w:color="9CC2E5" w:themeColor="accent1" w:themeTint="99"/>
              <w:right w:val="single" w:sz="4" w:space="0" w:color="9CC2E5" w:themeColor="accent1" w:themeTint="99"/>
            </w:tcBorders>
            <w:shd w:val="clear" w:color="auto" w:fill="DEEAF6" w:themeFill="accent1" w:themeFillTint="33"/>
            <w:hideMark/>
          </w:tcPr>
          <w:p w:rsidR="00411A6B" w:rsidRPr="007B3576" w:rsidRDefault="00411A6B" w:rsidP="00600588">
            <w:pPr>
              <w:autoSpaceDE w:val="0"/>
              <w:autoSpaceDN w:val="0"/>
              <w:adjustRightInd w:val="0"/>
              <w:spacing w:after="200" w:line="360" w:lineRule="auto"/>
              <w:jc w:val="both"/>
              <w:rPr>
                <w:rFonts w:ascii="Candara" w:hAnsi="Candara"/>
                <w:sz w:val="24"/>
                <w:szCs w:val="24"/>
              </w:rPr>
            </w:pPr>
          </w:p>
        </w:tc>
        <w:tc>
          <w:tcPr>
            <w:tcW w:w="1843" w:type="dxa"/>
            <w:gridSpan w:val="3"/>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color w:val="000000"/>
                <w:sz w:val="24"/>
                <w:szCs w:val="24"/>
              </w:rPr>
              <w:t>Dépistés</w:t>
            </w:r>
          </w:p>
          <w:p w:rsidR="00411A6B" w:rsidRPr="007B3576" w:rsidRDefault="00411A6B" w:rsidP="00600588">
            <w:pPr>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p>
        </w:tc>
        <w:tc>
          <w:tcPr>
            <w:tcW w:w="1843" w:type="dxa"/>
            <w:gridSpan w:val="3"/>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color w:val="000000"/>
                <w:sz w:val="24"/>
                <w:szCs w:val="24"/>
              </w:rPr>
            </w:pPr>
            <w:r w:rsidRPr="007B3576">
              <w:rPr>
                <w:rFonts w:ascii="Candara" w:hAnsi="Candara"/>
                <w:color w:val="000000"/>
                <w:sz w:val="24"/>
                <w:szCs w:val="24"/>
              </w:rPr>
              <w:t>Counseling</w:t>
            </w:r>
          </w:p>
        </w:tc>
        <w:tc>
          <w:tcPr>
            <w:tcW w:w="1842" w:type="dxa"/>
            <w:gridSpan w:val="3"/>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color w:val="000000"/>
                <w:sz w:val="24"/>
                <w:szCs w:val="24"/>
              </w:rPr>
              <w:t>Proctologie</w:t>
            </w:r>
          </w:p>
        </w:tc>
        <w:tc>
          <w:tcPr>
            <w:tcW w:w="1843" w:type="dxa"/>
            <w:gridSpan w:val="3"/>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color w:val="000000"/>
                <w:sz w:val="24"/>
                <w:szCs w:val="24"/>
              </w:rPr>
              <w:t>Consultation médicale</w:t>
            </w:r>
          </w:p>
        </w:tc>
        <w:tc>
          <w:tcPr>
            <w:tcW w:w="1173" w:type="dxa"/>
            <w:tcBorders>
              <w:top w:val="single" w:sz="4" w:space="0" w:color="auto"/>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color w:val="000000"/>
                <w:sz w:val="24"/>
                <w:szCs w:val="24"/>
              </w:rPr>
            </w:pPr>
            <w:r w:rsidRPr="007B3576">
              <w:rPr>
                <w:rFonts w:ascii="Candara" w:hAnsi="Candara"/>
                <w:color w:val="000000"/>
                <w:sz w:val="24"/>
                <w:szCs w:val="24"/>
              </w:rPr>
              <w:t>PCV</w:t>
            </w:r>
          </w:p>
        </w:tc>
        <w:tc>
          <w:tcPr>
            <w:tcW w:w="1107" w:type="dxa"/>
            <w:tcBorders>
              <w:top w:val="single" w:sz="4" w:space="0" w:color="auto"/>
              <w:left w:val="single" w:sz="4" w:space="0" w:color="9CC2E5" w:themeColor="accent1" w:themeTint="99"/>
              <w:bottom w:val="single" w:sz="4" w:space="0" w:color="9CC2E5" w:themeColor="accent1" w:themeTint="99"/>
              <w:right w:val="single" w:sz="4" w:space="0" w:color="auto"/>
            </w:tcBorders>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color w:val="000000"/>
                <w:sz w:val="24"/>
                <w:szCs w:val="24"/>
              </w:rPr>
            </w:pPr>
            <w:r w:rsidRPr="007B3576">
              <w:rPr>
                <w:rFonts w:ascii="Candara" w:hAnsi="Candara"/>
                <w:color w:val="000000"/>
                <w:sz w:val="24"/>
                <w:szCs w:val="24"/>
              </w:rPr>
              <w:t>PrEP</w:t>
            </w:r>
          </w:p>
        </w:tc>
      </w:tr>
      <w:tr w:rsidR="00807688" w:rsidRPr="007B3576" w:rsidTr="00566D0B">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auto"/>
              <w:left w:val="single" w:sz="4" w:space="0" w:color="9CC2E5" w:themeColor="accent1" w:themeTint="99"/>
              <w:bottom w:val="single" w:sz="4" w:space="0" w:color="9CC2E5" w:themeColor="accent1" w:themeTint="99"/>
              <w:right w:val="single" w:sz="4" w:space="0" w:color="auto"/>
            </w:tcBorders>
            <w:shd w:val="clear" w:color="auto" w:fill="DEEAF6" w:themeFill="accent1" w:themeFillTint="33"/>
            <w:hideMark/>
          </w:tcPr>
          <w:p w:rsidR="00411A6B" w:rsidRPr="007B3576" w:rsidRDefault="00411A6B" w:rsidP="00600588">
            <w:pPr>
              <w:autoSpaceDE w:val="0"/>
              <w:autoSpaceDN w:val="0"/>
              <w:adjustRightInd w:val="0"/>
              <w:spacing w:after="200" w:line="360" w:lineRule="auto"/>
              <w:jc w:val="both"/>
              <w:rPr>
                <w:rFonts w:ascii="Candara" w:hAnsi="Candara"/>
                <w:b/>
                <w:bCs/>
                <w:color w:val="000000"/>
                <w:sz w:val="24"/>
                <w:szCs w:val="24"/>
              </w:rPr>
            </w:pPr>
            <w:r w:rsidRPr="007B3576">
              <w:rPr>
                <w:rFonts w:ascii="Candara" w:hAnsi="Candara"/>
                <w:b/>
                <w:bCs/>
                <w:color w:val="000000"/>
                <w:sz w:val="24"/>
                <w:szCs w:val="24"/>
              </w:rPr>
              <w:t>HSH</w:t>
            </w:r>
          </w:p>
        </w:tc>
        <w:tc>
          <w:tcPr>
            <w:tcW w:w="564"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527" w:type="dxa"/>
            <w:tcBorders>
              <w:top w:val="single" w:sz="4" w:space="0" w:color="auto"/>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Trans</w:t>
            </w:r>
          </w:p>
        </w:tc>
        <w:tc>
          <w:tcPr>
            <w:tcW w:w="567"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HSH</w:t>
            </w:r>
          </w:p>
        </w:tc>
        <w:tc>
          <w:tcPr>
            <w:tcW w:w="567"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709"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Trans</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HSH</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70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Trans</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HSH</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70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Trans</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HSH</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70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Trans</w:t>
            </w:r>
          </w:p>
        </w:tc>
        <w:tc>
          <w:tcPr>
            <w:tcW w:w="117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1107" w:type="dxa"/>
            <w:tcBorders>
              <w:top w:val="single" w:sz="4" w:space="0" w:color="9CC2E5" w:themeColor="accent1" w:themeTint="99"/>
              <w:left w:val="single" w:sz="4" w:space="0" w:color="auto"/>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HSH</w:t>
            </w:r>
          </w:p>
        </w:tc>
      </w:tr>
      <w:tr w:rsidR="00411A6B" w:rsidRPr="007B3576" w:rsidTr="00566D0B">
        <w:trPr>
          <w:trHeight w:val="1"/>
        </w:trPr>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auto"/>
              <w:left w:val="single" w:sz="4" w:space="0" w:color="9CC2E5" w:themeColor="accent1" w:themeTint="99"/>
              <w:bottom w:val="single" w:sz="4" w:space="0" w:color="9CC2E5" w:themeColor="accent1" w:themeTint="99"/>
              <w:right w:val="single" w:sz="4" w:space="0" w:color="auto"/>
            </w:tcBorders>
            <w:shd w:val="clear" w:color="auto" w:fill="DEEAF6" w:themeFill="accent1" w:themeFillTint="33"/>
            <w:hideMark/>
          </w:tcPr>
          <w:p w:rsidR="00411A6B" w:rsidRPr="007B3576" w:rsidRDefault="00411A6B" w:rsidP="00600588">
            <w:pPr>
              <w:autoSpaceDE w:val="0"/>
              <w:autoSpaceDN w:val="0"/>
              <w:adjustRightInd w:val="0"/>
              <w:spacing w:after="200" w:line="360" w:lineRule="auto"/>
              <w:jc w:val="both"/>
              <w:rPr>
                <w:rFonts w:ascii="Candara" w:hAnsi="Candara"/>
                <w:b/>
                <w:sz w:val="24"/>
                <w:szCs w:val="24"/>
              </w:rPr>
            </w:pPr>
            <w:r w:rsidRPr="007B3576">
              <w:rPr>
                <w:rFonts w:ascii="Candara" w:hAnsi="Candara"/>
                <w:b/>
                <w:sz w:val="24"/>
                <w:szCs w:val="24"/>
              </w:rPr>
              <w:t>306</w:t>
            </w:r>
          </w:p>
        </w:tc>
        <w:tc>
          <w:tcPr>
            <w:tcW w:w="564"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62</w:t>
            </w:r>
          </w:p>
        </w:tc>
        <w:tc>
          <w:tcPr>
            <w:tcW w:w="527" w:type="dxa"/>
            <w:tcBorders>
              <w:top w:val="single" w:sz="4" w:space="0" w:color="9CC2E5" w:themeColor="accent1" w:themeTint="99"/>
              <w:left w:val="single" w:sz="4" w:space="0" w:color="auto"/>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28</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107</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33</w:t>
            </w:r>
          </w:p>
        </w:tc>
        <w:tc>
          <w:tcPr>
            <w:tcW w:w="70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11</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306</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62</w:t>
            </w:r>
          </w:p>
        </w:tc>
        <w:tc>
          <w:tcPr>
            <w:tcW w:w="70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28</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29</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01</w:t>
            </w:r>
          </w:p>
        </w:tc>
        <w:tc>
          <w:tcPr>
            <w:tcW w:w="70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07</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124</w:t>
            </w:r>
          </w:p>
        </w:tc>
        <w:tc>
          <w:tcPr>
            <w:tcW w:w="56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19</w:t>
            </w:r>
          </w:p>
        </w:tc>
        <w:tc>
          <w:tcPr>
            <w:tcW w:w="70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09</w:t>
            </w:r>
          </w:p>
        </w:tc>
        <w:tc>
          <w:tcPr>
            <w:tcW w:w="117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09</w:t>
            </w:r>
          </w:p>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p>
        </w:tc>
        <w:tc>
          <w:tcPr>
            <w:tcW w:w="1107" w:type="dxa"/>
            <w:tcBorders>
              <w:top w:val="single" w:sz="4" w:space="0" w:color="9CC2E5" w:themeColor="accent1" w:themeTint="99"/>
              <w:left w:val="single" w:sz="4" w:space="0" w:color="auto"/>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b/>
                <w:sz w:val="24"/>
                <w:szCs w:val="24"/>
              </w:rPr>
            </w:pPr>
            <w:r w:rsidRPr="007B3576">
              <w:rPr>
                <w:rFonts w:ascii="Candara" w:hAnsi="Candara"/>
                <w:b/>
                <w:sz w:val="24"/>
                <w:szCs w:val="24"/>
              </w:rPr>
              <w:t>42</w:t>
            </w:r>
          </w:p>
        </w:tc>
      </w:tr>
    </w:tbl>
    <w:p w:rsidR="004A0617" w:rsidRPr="007B3576" w:rsidRDefault="004A0617" w:rsidP="00600588">
      <w:pPr>
        <w:jc w:val="both"/>
        <w:rPr>
          <w:rFonts w:ascii="Candara" w:hAnsi="Candara"/>
          <w:sz w:val="24"/>
          <w:szCs w:val="24"/>
        </w:rPr>
      </w:pPr>
    </w:p>
    <w:p w:rsidR="00310BD9" w:rsidRPr="007B3576" w:rsidRDefault="00310BD9" w:rsidP="00600588">
      <w:pPr>
        <w:ind w:firstLine="708"/>
        <w:jc w:val="both"/>
        <w:rPr>
          <w:rFonts w:ascii="Candara" w:hAnsi="Candara"/>
        </w:rPr>
      </w:pPr>
    </w:p>
    <w:p w:rsidR="00411A6B" w:rsidRPr="007B3576" w:rsidRDefault="00411A6B" w:rsidP="00600588">
      <w:pPr>
        <w:numPr>
          <w:ilvl w:val="0"/>
          <w:numId w:val="11"/>
        </w:numPr>
        <w:spacing w:after="200" w:line="360" w:lineRule="auto"/>
        <w:contextualSpacing/>
        <w:jc w:val="both"/>
        <w:rPr>
          <w:rFonts w:ascii="Candara" w:eastAsia="Calibri" w:hAnsi="Candara" w:cs="Times New Roman"/>
          <w:b/>
          <w:sz w:val="24"/>
          <w:szCs w:val="24"/>
        </w:rPr>
      </w:pPr>
      <w:r w:rsidRPr="007B3576">
        <w:rPr>
          <w:rFonts w:ascii="Candara" w:eastAsia="Calibri" w:hAnsi="Candara" w:cs="Times New Roman"/>
          <w:b/>
          <w:sz w:val="24"/>
          <w:szCs w:val="24"/>
          <w:u w:val="single"/>
        </w:rPr>
        <w:t>Points d’impact de la prévention online : tableau récapitulatif des interactions des sensibilisations inbox.</w:t>
      </w:r>
    </w:p>
    <w:p w:rsidR="00411A6B" w:rsidRPr="007B3576" w:rsidRDefault="00411A6B" w:rsidP="00600588">
      <w:pPr>
        <w:spacing w:after="200" w:line="360" w:lineRule="auto"/>
        <w:jc w:val="both"/>
        <w:rPr>
          <w:rFonts w:ascii="Candara" w:eastAsia="Calibri" w:hAnsi="Candara" w:cs="Times New Roman"/>
          <w:b/>
          <w:sz w:val="24"/>
          <w:szCs w:val="24"/>
        </w:rPr>
      </w:pPr>
      <w:r w:rsidRPr="007B3576">
        <w:rPr>
          <w:rFonts w:ascii="Candara" w:eastAsia="Calibri" w:hAnsi="Candara" w:cs="Times New Roman"/>
          <w:bCs/>
          <w:color w:val="000000"/>
          <w:sz w:val="24"/>
          <w:szCs w:val="24"/>
        </w:rPr>
        <w:t xml:space="preserve">Le tableau ci-dessous indique la répartition par réseau social et par ville, des cibles LGBTIQ et quelques hétéro touchés pendant les échanges inbox. </w:t>
      </w:r>
    </w:p>
    <w:tbl>
      <w:tblPr>
        <w:tblStyle w:val="TableauGrille3-Accentuation111"/>
        <w:tblpPr w:leftFromText="141" w:rightFromText="141" w:vertAnchor="text" w:tblpX="-1003" w:tblpY="1"/>
        <w:tblOverlap w:val="never"/>
        <w:tblW w:w="11298" w:type="dxa"/>
        <w:tblLayout w:type="fixed"/>
        <w:tblLook w:val="04A0" w:firstRow="1" w:lastRow="0" w:firstColumn="1" w:lastColumn="0" w:noHBand="0" w:noVBand="1"/>
      </w:tblPr>
      <w:tblGrid>
        <w:gridCol w:w="1384"/>
        <w:gridCol w:w="688"/>
        <w:gridCol w:w="688"/>
        <w:gridCol w:w="689"/>
        <w:gridCol w:w="688"/>
        <w:gridCol w:w="688"/>
        <w:gridCol w:w="689"/>
        <w:gridCol w:w="567"/>
        <w:gridCol w:w="13"/>
        <w:gridCol w:w="6"/>
        <w:gridCol w:w="652"/>
        <w:gridCol w:w="688"/>
        <w:gridCol w:w="688"/>
        <w:gridCol w:w="550"/>
        <w:gridCol w:w="689"/>
        <w:gridCol w:w="688"/>
        <w:gridCol w:w="550"/>
        <w:gridCol w:w="687"/>
        <w:gridCol w:w="6"/>
      </w:tblGrid>
      <w:tr w:rsidR="00411A6B" w:rsidRPr="007B3576" w:rsidTr="00566D0B">
        <w:trPr>
          <w:cnfStyle w:val="100000000000" w:firstRow="1" w:lastRow="0" w:firstColumn="0" w:lastColumn="0" w:oddVBand="0" w:evenVBand="0" w:oddHBand="0" w:evenHBand="0" w:firstRowFirstColumn="0" w:firstRowLastColumn="0" w:lastRowFirstColumn="0" w:lastRowLastColumn="0"/>
          <w:trHeight w:val="392"/>
        </w:trPr>
        <w:tc>
          <w:tcPr>
            <w:cnfStyle w:val="001000000100" w:firstRow="0" w:lastRow="0" w:firstColumn="1" w:lastColumn="0" w:oddVBand="0" w:evenVBand="0" w:oddHBand="0" w:evenHBand="0" w:firstRowFirstColumn="1" w:firstRowLastColumn="0" w:lastRowFirstColumn="0" w:lastRowLastColumn="0"/>
            <w:tcW w:w="1384" w:type="dxa"/>
            <w:vMerge w:val="restart"/>
            <w:tcBorders>
              <w:top w:val="single" w:sz="4" w:space="0" w:color="9CC2E5" w:themeColor="accent1" w:themeTint="99"/>
              <w:left w:val="single" w:sz="4" w:space="0" w:color="9CC2E5" w:themeColor="accent1" w:themeTint="99"/>
              <w:right w:val="single" w:sz="4" w:space="0" w:color="9CC2E5" w:themeColor="accent1" w:themeTint="99"/>
            </w:tcBorders>
            <w:shd w:val="clear" w:color="auto" w:fill="DEEAF6" w:themeFill="accent1" w:themeFillTint="33"/>
            <w:hideMark/>
          </w:tcPr>
          <w:p w:rsidR="00411A6B" w:rsidRPr="007B3576" w:rsidRDefault="00411A6B" w:rsidP="00600588">
            <w:pPr>
              <w:autoSpaceDE w:val="0"/>
              <w:autoSpaceDN w:val="0"/>
              <w:adjustRightInd w:val="0"/>
              <w:spacing w:after="200" w:line="360" w:lineRule="auto"/>
              <w:jc w:val="both"/>
              <w:rPr>
                <w:rFonts w:ascii="Candara" w:hAnsi="Candara"/>
                <w:sz w:val="24"/>
                <w:szCs w:val="24"/>
              </w:rPr>
            </w:pPr>
            <w:r w:rsidRPr="007B3576">
              <w:rPr>
                <w:rFonts w:ascii="Candara" w:hAnsi="Candara"/>
                <w:color w:val="000000"/>
                <w:sz w:val="24"/>
                <w:szCs w:val="24"/>
              </w:rPr>
              <w:t>SITE</w:t>
            </w:r>
          </w:p>
        </w:tc>
        <w:tc>
          <w:tcPr>
            <w:tcW w:w="2065" w:type="dxa"/>
            <w:gridSpan w:val="3"/>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color w:val="000000"/>
                <w:sz w:val="24"/>
                <w:szCs w:val="24"/>
              </w:rPr>
              <w:t>DOUALA</w:t>
            </w:r>
          </w:p>
        </w:tc>
        <w:tc>
          <w:tcPr>
            <w:tcW w:w="2065" w:type="dxa"/>
            <w:gridSpan w:val="3"/>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color w:val="000000"/>
                <w:sz w:val="24"/>
                <w:szCs w:val="24"/>
              </w:rPr>
              <w:t>YAOUNDE</w:t>
            </w:r>
          </w:p>
        </w:tc>
        <w:tc>
          <w:tcPr>
            <w:tcW w:w="1926" w:type="dxa"/>
            <w:gridSpan w:val="5"/>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color w:val="000000"/>
                <w:sz w:val="24"/>
                <w:szCs w:val="24"/>
              </w:rPr>
              <w:t xml:space="preserve"> Autre cmr </w:t>
            </w:r>
          </w:p>
        </w:tc>
        <w:tc>
          <w:tcPr>
            <w:tcW w:w="1927" w:type="dxa"/>
            <w:gridSpan w:val="3"/>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color w:val="000000"/>
                <w:sz w:val="24"/>
                <w:szCs w:val="24"/>
              </w:rPr>
              <w:t>Hors cmr</w:t>
            </w:r>
          </w:p>
        </w:tc>
        <w:tc>
          <w:tcPr>
            <w:tcW w:w="1931" w:type="dxa"/>
            <w:gridSpan w:val="4"/>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color w:val="000000"/>
                <w:sz w:val="24"/>
                <w:szCs w:val="24"/>
              </w:rPr>
              <w:t>TOTAL</w:t>
            </w:r>
          </w:p>
        </w:tc>
      </w:tr>
      <w:tr w:rsidR="00807688" w:rsidRPr="007B3576" w:rsidTr="00566D0B">
        <w:trPr>
          <w:gridAfter w:val="1"/>
          <w:cnfStyle w:val="000000100000" w:firstRow="0" w:lastRow="0" w:firstColumn="0" w:lastColumn="0" w:oddVBand="0" w:evenVBand="0" w:oddHBand="1" w:evenHBand="0" w:firstRowFirstColumn="0" w:firstRowLastColumn="0" w:lastRowFirstColumn="0" w:lastRowLastColumn="0"/>
          <w:wAfter w:w="6" w:type="dxa"/>
          <w:trHeight w:val="360"/>
        </w:trPr>
        <w:tc>
          <w:tcPr>
            <w:cnfStyle w:val="001000000000" w:firstRow="0" w:lastRow="0" w:firstColumn="1" w:lastColumn="0" w:oddVBand="0" w:evenVBand="0" w:oddHBand="0" w:evenHBand="0" w:firstRowFirstColumn="0" w:firstRowLastColumn="0" w:lastRowFirstColumn="0" w:lastRowLastColumn="0"/>
            <w:tcW w:w="1384" w:type="dxa"/>
            <w:vMerge/>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rsidR="00411A6B" w:rsidRPr="007B3576" w:rsidRDefault="00411A6B" w:rsidP="00600588">
            <w:pPr>
              <w:spacing w:after="200" w:line="360" w:lineRule="auto"/>
              <w:jc w:val="both"/>
              <w:rPr>
                <w:rFonts w:ascii="Candara" w:hAnsi="Candara"/>
                <w:sz w:val="24"/>
                <w:szCs w:val="24"/>
              </w:rPr>
            </w:pPr>
          </w:p>
        </w:tc>
        <w:tc>
          <w:tcPr>
            <w:tcW w:w="688" w:type="dxa"/>
            <w:tcBorders>
              <w:top w:val="single" w:sz="4" w:space="0" w:color="auto"/>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HSH</w:t>
            </w:r>
          </w:p>
        </w:tc>
        <w:tc>
          <w:tcPr>
            <w:tcW w:w="688" w:type="dxa"/>
            <w:tcBorders>
              <w:top w:val="single" w:sz="4" w:space="0" w:color="auto"/>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689" w:type="dxa"/>
            <w:tcBorders>
              <w:top w:val="single" w:sz="4" w:space="0" w:color="auto"/>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Trans</w:t>
            </w:r>
          </w:p>
        </w:tc>
        <w:tc>
          <w:tcPr>
            <w:tcW w:w="688"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HSH</w:t>
            </w:r>
          </w:p>
        </w:tc>
        <w:tc>
          <w:tcPr>
            <w:tcW w:w="688"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689"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Trans</w:t>
            </w:r>
          </w:p>
        </w:tc>
        <w:tc>
          <w:tcPr>
            <w:tcW w:w="567" w:type="dxa"/>
            <w:tcBorders>
              <w:top w:val="single" w:sz="4" w:space="0" w:color="auto"/>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HSH</w:t>
            </w:r>
          </w:p>
        </w:tc>
        <w:tc>
          <w:tcPr>
            <w:tcW w:w="671" w:type="dxa"/>
            <w:gridSpan w:val="3"/>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688"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Trans</w:t>
            </w:r>
          </w:p>
        </w:tc>
        <w:tc>
          <w:tcPr>
            <w:tcW w:w="688" w:type="dxa"/>
            <w:tcBorders>
              <w:top w:val="single" w:sz="4" w:space="0" w:color="auto"/>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HSH</w:t>
            </w:r>
          </w:p>
        </w:tc>
        <w:tc>
          <w:tcPr>
            <w:tcW w:w="550"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689"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Trans</w:t>
            </w:r>
          </w:p>
        </w:tc>
        <w:tc>
          <w:tcPr>
            <w:tcW w:w="688" w:type="dxa"/>
            <w:tcBorders>
              <w:top w:val="single" w:sz="4" w:space="0" w:color="auto"/>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HSH</w:t>
            </w:r>
          </w:p>
        </w:tc>
        <w:tc>
          <w:tcPr>
            <w:tcW w:w="550"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FSF</w:t>
            </w:r>
          </w:p>
        </w:tc>
        <w:tc>
          <w:tcPr>
            <w:tcW w:w="687" w:type="dxa"/>
            <w:tcBorders>
              <w:top w:val="single" w:sz="4" w:space="0" w:color="auto"/>
              <w:left w:val="single" w:sz="4" w:space="0" w:color="auto"/>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color w:val="000000"/>
                <w:sz w:val="24"/>
                <w:szCs w:val="24"/>
              </w:rPr>
            </w:pPr>
            <w:r w:rsidRPr="007B3576">
              <w:rPr>
                <w:rFonts w:ascii="Candara" w:hAnsi="Candara"/>
                <w:b/>
                <w:bCs/>
                <w:color w:val="000000"/>
                <w:sz w:val="24"/>
                <w:szCs w:val="24"/>
              </w:rPr>
              <w:t>Trans</w:t>
            </w:r>
          </w:p>
        </w:tc>
      </w:tr>
      <w:tr w:rsidR="00411A6B" w:rsidRPr="007B3576" w:rsidTr="00566D0B">
        <w:trPr>
          <w:gridAfter w:val="1"/>
          <w:wAfter w:w="6" w:type="dxa"/>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shd w:val="clear" w:color="auto" w:fill="DEEAF6" w:themeFill="accent1" w:themeFillTint="33"/>
            <w:hideMark/>
          </w:tcPr>
          <w:p w:rsidR="00411A6B" w:rsidRPr="007B3576" w:rsidRDefault="00411A6B" w:rsidP="00600588">
            <w:pPr>
              <w:autoSpaceDE w:val="0"/>
              <w:autoSpaceDN w:val="0"/>
              <w:adjustRightInd w:val="0"/>
              <w:spacing w:after="200" w:line="360" w:lineRule="auto"/>
              <w:jc w:val="both"/>
              <w:rPr>
                <w:rFonts w:ascii="Candara" w:hAnsi="Candara"/>
                <w:sz w:val="24"/>
                <w:szCs w:val="24"/>
              </w:rPr>
            </w:pPr>
            <w:r w:rsidRPr="007B3576">
              <w:rPr>
                <w:rFonts w:ascii="Candara" w:hAnsi="Candara"/>
                <w:b/>
                <w:bCs/>
                <w:color w:val="000000"/>
                <w:sz w:val="24"/>
                <w:szCs w:val="24"/>
              </w:rPr>
              <w:t>FCBK</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tabs>
                <w:tab w:val="left" w:pos="217"/>
                <w:tab w:val="center" w:pos="627"/>
              </w:tabs>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452</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tabs>
                <w:tab w:val="left" w:pos="217"/>
                <w:tab w:val="center" w:pos="627"/>
              </w:tabs>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203</w:t>
            </w:r>
          </w:p>
        </w:tc>
        <w:tc>
          <w:tcPr>
            <w:tcW w:w="68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tabs>
                <w:tab w:val="left" w:pos="217"/>
                <w:tab w:val="center" w:pos="627"/>
              </w:tabs>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11</w:t>
            </w:r>
          </w:p>
        </w:tc>
        <w:tc>
          <w:tcPr>
            <w:tcW w:w="688" w:type="dxa"/>
            <w:tcBorders>
              <w:top w:val="single" w:sz="4" w:space="0" w:color="9CC2E5" w:themeColor="accent1" w:themeTint="99"/>
              <w:left w:val="single" w:sz="4" w:space="0" w:color="auto"/>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191</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98</w:t>
            </w:r>
          </w:p>
        </w:tc>
        <w:tc>
          <w:tcPr>
            <w:tcW w:w="68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42</w:t>
            </w:r>
          </w:p>
        </w:tc>
        <w:tc>
          <w:tcPr>
            <w:tcW w:w="586" w:type="dxa"/>
            <w:gridSpan w:val="3"/>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97</w:t>
            </w:r>
          </w:p>
        </w:tc>
        <w:tc>
          <w:tcPr>
            <w:tcW w:w="652" w:type="dxa"/>
            <w:tcBorders>
              <w:top w:val="single" w:sz="4" w:space="0" w:color="9CC2E5" w:themeColor="accent1" w:themeTint="99"/>
              <w:left w:val="single" w:sz="4" w:space="0" w:color="auto"/>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37</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04</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110</w:t>
            </w:r>
          </w:p>
        </w:tc>
        <w:tc>
          <w:tcPr>
            <w:tcW w:w="550" w:type="dxa"/>
            <w:tcBorders>
              <w:top w:val="single" w:sz="4" w:space="0" w:color="9CC2E5" w:themeColor="accent1" w:themeTint="99"/>
              <w:left w:val="single" w:sz="4" w:space="0" w:color="auto"/>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51</w:t>
            </w:r>
          </w:p>
        </w:tc>
        <w:tc>
          <w:tcPr>
            <w:tcW w:w="68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08</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850</w:t>
            </w:r>
          </w:p>
        </w:tc>
        <w:tc>
          <w:tcPr>
            <w:tcW w:w="550" w:type="dxa"/>
            <w:tcBorders>
              <w:top w:val="single" w:sz="4" w:space="0" w:color="9CC2E5" w:themeColor="accent1" w:themeTint="99"/>
              <w:left w:val="single" w:sz="4" w:space="0" w:color="auto"/>
              <w:bottom w:val="single" w:sz="4" w:space="0" w:color="9CC2E5" w:themeColor="accent1" w:themeTint="99"/>
              <w:right w:val="single" w:sz="4" w:space="0" w:color="auto"/>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389</w:t>
            </w:r>
          </w:p>
        </w:tc>
        <w:tc>
          <w:tcPr>
            <w:tcW w:w="68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65</w:t>
            </w:r>
          </w:p>
        </w:tc>
      </w:tr>
      <w:tr w:rsidR="00411A6B" w:rsidRPr="007B3576" w:rsidTr="00566D0B">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shd w:val="clear" w:color="auto" w:fill="DEEAF6" w:themeFill="accent1" w:themeFillTint="33"/>
            <w:hideMark/>
          </w:tcPr>
          <w:p w:rsidR="00411A6B" w:rsidRPr="007B3576" w:rsidRDefault="00411A6B" w:rsidP="00600588">
            <w:pPr>
              <w:autoSpaceDE w:val="0"/>
              <w:autoSpaceDN w:val="0"/>
              <w:adjustRightInd w:val="0"/>
              <w:spacing w:after="200" w:line="360" w:lineRule="auto"/>
              <w:jc w:val="both"/>
              <w:rPr>
                <w:rFonts w:ascii="Candara" w:hAnsi="Candara"/>
                <w:sz w:val="24"/>
                <w:szCs w:val="24"/>
              </w:rPr>
            </w:pPr>
            <w:r w:rsidRPr="007B3576">
              <w:rPr>
                <w:rFonts w:ascii="Candara" w:hAnsi="Candara"/>
                <w:b/>
                <w:bCs/>
                <w:color w:val="000000"/>
                <w:sz w:val="24"/>
                <w:szCs w:val="24"/>
              </w:rPr>
              <w:t>WHATS</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301</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209</w:t>
            </w:r>
          </w:p>
        </w:tc>
        <w:tc>
          <w:tcPr>
            <w:tcW w:w="689" w:type="dxa"/>
            <w:tcBorders>
              <w:top w:val="single" w:sz="4" w:space="0" w:color="9CC2E5" w:themeColor="accent1" w:themeTint="99"/>
              <w:left w:val="single" w:sz="4" w:space="0" w:color="auto"/>
              <w:bottom w:val="single" w:sz="4" w:space="0" w:color="auto"/>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22</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197</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53</w:t>
            </w:r>
          </w:p>
        </w:tc>
        <w:tc>
          <w:tcPr>
            <w:tcW w:w="68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09</w:t>
            </w:r>
          </w:p>
        </w:tc>
        <w:tc>
          <w:tcPr>
            <w:tcW w:w="580" w:type="dxa"/>
            <w:gridSpan w:val="2"/>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05</w:t>
            </w:r>
          </w:p>
        </w:tc>
        <w:tc>
          <w:tcPr>
            <w:tcW w:w="658" w:type="dxa"/>
            <w:gridSpan w:val="2"/>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01</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55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503</w:t>
            </w:r>
          </w:p>
        </w:tc>
        <w:tc>
          <w:tcPr>
            <w:tcW w:w="55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263</w:t>
            </w:r>
          </w:p>
        </w:tc>
        <w:tc>
          <w:tcPr>
            <w:tcW w:w="68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31</w:t>
            </w:r>
          </w:p>
        </w:tc>
      </w:tr>
      <w:tr w:rsidR="00411A6B" w:rsidRPr="007B3576" w:rsidTr="00566D0B">
        <w:trPr>
          <w:gridAfter w:val="1"/>
          <w:wAfter w:w="6" w:type="dxa"/>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shd w:val="clear" w:color="auto" w:fill="DEEAF6" w:themeFill="accent1" w:themeFillTint="33"/>
          </w:tcPr>
          <w:p w:rsidR="00411A6B" w:rsidRPr="007B3576" w:rsidRDefault="00411A6B" w:rsidP="00600588">
            <w:pPr>
              <w:autoSpaceDE w:val="0"/>
              <w:autoSpaceDN w:val="0"/>
              <w:adjustRightInd w:val="0"/>
              <w:spacing w:after="200" w:line="360" w:lineRule="auto"/>
              <w:jc w:val="both"/>
              <w:rPr>
                <w:rFonts w:ascii="Candara" w:hAnsi="Candara"/>
                <w:b/>
                <w:bCs/>
                <w:color w:val="000000"/>
                <w:sz w:val="24"/>
                <w:szCs w:val="24"/>
              </w:rPr>
            </w:pPr>
            <w:r w:rsidRPr="007B3576">
              <w:rPr>
                <w:rFonts w:ascii="Candara" w:hAnsi="Candara"/>
                <w:b/>
                <w:bCs/>
                <w:color w:val="000000"/>
                <w:sz w:val="24"/>
                <w:szCs w:val="24"/>
              </w:rPr>
              <w:t>Grinder</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112</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9" w:type="dxa"/>
            <w:tcBorders>
              <w:top w:val="single" w:sz="4" w:space="0" w:color="9CC2E5" w:themeColor="accent1" w:themeTint="99"/>
              <w:left w:val="single" w:sz="4" w:space="0" w:color="auto"/>
              <w:bottom w:val="single" w:sz="4" w:space="0" w:color="auto"/>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03</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87</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01</w:t>
            </w:r>
          </w:p>
        </w:tc>
        <w:tc>
          <w:tcPr>
            <w:tcW w:w="580" w:type="dxa"/>
            <w:gridSpan w:val="2"/>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58" w:type="dxa"/>
            <w:gridSpan w:val="2"/>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02</w:t>
            </w:r>
          </w:p>
        </w:tc>
        <w:tc>
          <w:tcPr>
            <w:tcW w:w="55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201</w:t>
            </w:r>
          </w:p>
        </w:tc>
        <w:tc>
          <w:tcPr>
            <w:tcW w:w="55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04</w:t>
            </w:r>
          </w:p>
        </w:tc>
      </w:tr>
      <w:tr w:rsidR="00411A6B" w:rsidRPr="007B3576" w:rsidTr="00566D0B">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shd w:val="clear" w:color="auto" w:fill="DEEAF6" w:themeFill="accent1" w:themeFillTint="33"/>
            <w:hideMark/>
          </w:tcPr>
          <w:p w:rsidR="00411A6B" w:rsidRPr="007B3576" w:rsidRDefault="00411A6B" w:rsidP="00600588">
            <w:pPr>
              <w:tabs>
                <w:tab w:val="left" w:pos="1263"/>
              </w:tabs>
              <w:autoSpaceDE w:val="0"/>
              <w:autoSpaceDN w:val="0"/>
              <w:adjustRightInd w:val="0"/>
              <w:spacing w:after="200" w:line="360" w:lineRule="auto"/>
              <w:jc w:val="both"/>
              <w:rPr>
                <w:rFonts w:ascii="Candara" w:hAnsi="Candara"/>
                <w:b/>
                <w:bCs/>
                <w:color w:val="000000"/>
                <w:sz w:val="24"/>
                <w:szCs w:val="24"/>
              </w:rPr>
            </w:pPr>
            <w:r w:rsidRPr="007B3576">
              <w:rPr>
                <w:rFonts w:ascii="Candara" w:hAnsi="Candara"/>
                <w:b/>
                <w:bCs/>
                <w:color w:val="000000"/>
                <w:sz w:val="24"/>
                <w:szCs w:val="24"/>
              </w:rPr>
              <w:t>Planet Romeo</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137</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04</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77</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580" w:type="dxa"/>
            <w:gridSpan w:val="2"/>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04</w:t>
            </w:r>
          </w:p>
        </w:tc>
        <w:tc>
          <w:tcPr>
            <w:tcW w:w="658" w:type="dxa"/>
            <w:gridSpan w:val="2"/>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55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p>
        </w:tc>
        <w:tc>
          <w:tcPr>
            <w:tcW w:w="689"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215</w:t>
            </w:r>
          </w:p>
        </w:tc>
        <w:tc>
          <w:tcPr>
            <w:tcW w:w="550"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687"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autoSpaceDE w:val="0"/>
              <w:autoSpaceDN w:val="0"/>
              <w:adjustRightInd w:val="0"/>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04</w:t>
            </w:r>
          </w:p>
        </w:tc>
      </w:tr>
    </w:tbl>
    <w:p w:rsidR="00411A6B" w:rsidRPr="007B3576" w:rsidRDefault="00411A6B" w:rsidP="00600588">
      <w:pPr>
        <w:spacing w:after="200" w:line="360" w:lineRule="auto"/>
        <w:jc w:val="both"/>
        <w:rPr>
          <w:rFonts w:ascii="Candara" w:eastAsia="Calibri" w:hAnsi="Candara" w:cs="Times New Roman"/>
          <w:b/>
          <w:sz w:val="24"/>
          <w:szCs w:val="24"/>
          <w:u w:val="single"/>
        </w:rPr>
      </w:pPr>
    </w:p>
    <w:p w:rsidR="00411A6B" w:rsidRPr="007B3576" w:rsidRDefault="00411A6B"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b/>
          <w:sz w:val="24"/>
          <w:szCs w:val="24"/>
          <w:u w:val="single"/>
        </w:rPr>
        <w:t>Visibilité online et communication:</w:t>
      </w:r>
      <w:r w:rsidRPr="007B3576">
        <w:rPr>
          <w:rFonts w:ascii="Candara" w:eastAsia="Calibri" w:hAnsi="Candara" w:cs="Times New Roman"/>
          <w:sz w:val="24"/>
          <w:szCs w:val="24"/>
        </w:rPr>
        <w:t xml:space="preserve"> Dans ce paragraphe, nous établissons les résultats de toutes les activités menées sur nos comptes dans les réseaux sociaux.</w:t>
      </w:r>
    </w:p>
    <w:tbl>
      <w:tblPr>
        <w:tblStyle w:val="TableauGrille6Couleur-Accentuation12"/>
        <w:tblW w:w="11057" w:type="dxa"/>
        <w:tblInd w:w="-714" w:type="dxa"/>
        <w:tblLayout w:type="fixed"/>
        <w:tblLook w:val="04A0" w:firstRow="1" w:lastRow="0" w:firstColumn="1" w:lastColumn="0" w:noHBand="0" w:noVBand="1"/>
      </w:tblPr>
      <w:tblGrid>
        <w:gridCol w:w="1645"/>
        <w:gridCol w:w="1315"/>
        <w:gridCol w:w="823"/>
        <w:gridCol w:w="1152"/>
        <w:gridCol w:w="823"/>
        <w:gridCol w:w="1152"/>
        <w:gridCol w:w="1975"/>
        <w:gridCol w:w="1178"/>
        <w:gridCol w:w="994"/>
      </w:tblGrid>
      <w:tr w:rsidR="00411A6B" w:rsidRPr="007B3576" w:rsidTr="00566D0B">
        <w:trPr>
          <w:cnfStyle w:val="100000000000" w:firstRow="1" w:lastRow="0" w:firstColumn="0" w:lastColumn="0" w:oddVBand="0" w:evenVBand="0" w:oddHBand="0"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1645" w:type="dxa"/>
            <w:vMerge w:val="restar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rPr>
                <w:rFonts w:ascii="Candara" w:hAnsi="Candara"/>
                <w:sz w:val="24"/>
                <w:szCs w:val="24"/>
              </w:rPr>
            </w:pPr>
            <w:r w:rsidRPr="007B3576">
              <w:rPr>
                <w:rFonts w:ascii="Candara" w:hAnsi="Candara"/>
                <w:sz w:val="24"/>
                <w:szCs w:val="24"/>
              </w:rPr>
              <w:lastRenderedPageBreak/>
              <w:t>Canal online</w:t>
            </w:r>
          </w:p>
        </w:tc>
        <w:tc>
          <w:tcPr>
            <w:tcW w:w="1315" w:type="dxa"/>
            <w:vMerge w:val="restar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 xml:space="preserve">Nombre total des publications </w:t>
            </w:r>
          </w:p>
        </w:tc>
        <w:tc>
          <w:tcPr>
            <w:tcW w:w="1975" w:type="dxa"/>
            <w:gridSpan w:val="2"/>
            <w:tcBorders>
              <w:top w:val="single" w:sz="4" w:space="0" w:color="9CC2E5" w:themeColor="accent1" w:themeTint="99"/>
              <w:left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Nouveaux abonnés sur les pages</w:t>
            </w:r>
          </w:p>
        </w:tc>
        <w:tc>
          <w:tcPr>
            <w:tcW w:w="1975" w:type="dxa"/>
            <w:gridSpan w:val="2"/>
            <w:tcBorders>
              <w:top w:val="single" w:sz="4" w:space="0" w:color="9CC2E5" w:themeColor="accent1" w:themeTint="99"/>
              <w:left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Nombre de partages</w:t>
            </w:r>
          </w:p>
        </w:tc>
        <w:tc>
          <w:tcPr>
            <w:tcW w:w="1975" w:type="dxa"/>
            <w:vMerge w:val="restar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Portées des publications (concerne uniquement les pages online)</w:t>
            </w:r>
          </w:p>
        </w:tc>
        <w:tc>
          <w:tcPr>
            <w:tcW w:w="2172" w:type="dxa"/>
            <w:gridSpan w:val="2"/>
            <w:tcBorders>
              <w:top w:val="single" w:sz="4" w:space="0" w:color="9CC2E5" w:themeColor="accent1" w:themeTint="99"/>
              <w:left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100000000000" w:firstRow="1"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Nombre total des abonnés (audience).</w:t>
            </w:r>
          </w:p>
        </w:tc>
      </w:tr>
      <w:tr w:rsidR="00411A6B" w:rsidRPr="007B3576" w:rsidTr="00566D0B">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645" w:type="dxa"/>
            <w:vMerge/>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rsidR="00411A6B" w:rsidRPr="007B3576" w:rsidRDefault="00411A6B" w:rsidP="00600588">
            <w:pPr>
              <w:spacing w:after="200" w:line="360" w:lineRule="auto"/>
              <w:jc w:val="both"/>
              <w:rPr>
                <w:rFonts w:ascii="Candara" w:hAnsi="Candara"/>
                <w:sz w:val="24"/>
                <w:szCs w:val="24"/>
              </w:rPr>
            </w:pPr>
          </w:p>
        </w:tc>
        <w:tc>
          <w:tcPr>
            <w:tcW w:w="1315" w:type="dxa"/>
            <w:vMerge/>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sz w:val="24"/>
                <w:szCs w:val="24"/>
              </w:rPr>
            </w:pPr>
          </w:p>
        </w:tc>
        <w:tc>
          <w:tcPr>
            <w:tcW w:w="82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Page</w:t>
            </w:r>
          </w:p>
        </w:tc>
        <w:tc>
          <w:tcPr>
            <w:tcW w:w="115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Compte</w:t>
            </w:r>
          </w:p>
        </w:tc>
        <w:tc>
          <w:tcPr>
            <w:tcW w:w="823" w:type="dxa"/>
            <w:tcBorders>
              <w:top w:val="single" w:sz="4" w:space="0" w:color="auto"/>
              <w:left w:val="single" w:sz="4" w:space="0" w:color="9CC2E5" w:themeColor="accent1" w:themeTint="99"/>
              <w:bottom w:val="single" w:sz="4" w:space="0" w:color="auto"/>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Page</w:t>
            </w:r>
          </w:p>
        </w:tc>
        <w:tc>
          <w:tcPr>
            <w:tcW w:w="1152" w:type="dxa"/>
            <w:tcBorders>
              <w:top w:val="single" w:sz="4" w:space="0" w:color="auto"/>
              <w:left w:val="single" w:sz="4" w:space="0" w:color="auto"/>
              <w:bottom w:val="single" w:sz="4" w:space="0" w:color="auto"/>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Compte</w:t>
            </w:r>
          </w:p>
        </w:tc>
        <w:tc>
          <w:tcPr>
            <w:tcW w:w="1975" w:type="dxa"/>
            <w:vMerge/>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vAlign w:val="center"/>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b/>
                <w:bCs/>
                <w:sz w:val="24"/>
                <w:szCs w:val="24"/>
              </w:rPr>
            </w:pPr>
          </w:p>
        </w:tc>
        <w:tc>
          <w:tcPr>
            <w:tcW w:w="1178" w:type="dxa"/>
            <w:tcBorders>
              <w:top w:val="single" w:sz="4" w:space="0" w:color="auto"/>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page</w:t>
            </w:r>
          </w:p>
        </w:tc>
        <w:tc>
          <w:tcPr>
            <w:tcW w:w="994" w:type="dxa"/>
            <w:tcBorders>
              <w:top w:val="single" w:sz="4" w:space="0" w:color="auto"/>
              <w:left w:val="single" w:sz="4" w:space="0" w:color="9CC2E5" w:themeColor="accent1" w:themeTint="99"/>
              <w:bottom w:val="single" w:sz="4" w:space="0" w:color="9CC2E5" w:themeColor="accent1" w:themeTint="99"/>
              <w:right w:val="single" w:sz="4" w:space="0" w:color="auto"/>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Compte (amis)</w:t>
            </w:r>
          </w:p>
        </w:tc>
      </w:tr>
      <w:tr w:rsidR="00411A6B" w:rsidRPr="007B3576" w:rsidTr="00566D0B">
        <w:trPr>
          <w:trHeight w:val="639"/>
        </w:trPr>
        <w:tc>
          <w:tcPr>
            <w:cnfStyle w:val="001000000000" w:firstRow="0" w:lastRow="0" w:firstColumn="1" w:lastColumn="0" w:oddVBand="0" w:evenVBand="0" w:oddHBand="0" w:evenHBand="0" w:firstRowFirstColumn="0" w:firstRowLastColumn="0" w:lastRowFirstColumn="0" w:lastRowLastColumn="0"/>
            <w:tcW w:w="164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rPr>
                <w:rFonts w:ascii="Candara" w:hAnsi="Candara"/>
                <w:sz w:val="24"/>
                <w:szCs w:val="24"/>
              </w:rPr>
            </w:pPr>
            <w:r w:rsidRPr="007B3576">
              <w:rPr>
                <w:rFonts w:ascii="Candara" w:hAnsi="Candara"/>
                <w:sz w:val="24"/>
                <w:szCs w:val="24"/>
              </w:rPr>
              <w:t>Comptes Facebook</w:t>
            </w:r>
          </w:p>
        </w:tc>
        <w:tc>
          <w:tcPr>
            <w:tcW w:w="131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313</w:t>
            </w:r>
          </w:p>
        </w:tc>
        <w:tc>
          <w:tcPr>
            <w:tcW w:w="82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389</w:t>
            </w:r>
          </w:p>
        </w:tc>
        <w:tc>
          <w:tcPr>
            <w:tcW w:w="115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Max atteint</w:t>
            </w:r>
          </w:p>
        </w:tc>
        <w:tc>
          <w:tcPr>
            <w:tcW w:w="82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103</w:t>
            </w:r>
          </w:p>
        </w:tc>
        <w:tc>
          <w:tcPr>
            <w:tcW w:w="115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215</w:t>
            </w:r>
          </w:p>
        </w:tc>
        <w:tc>
          <w:tcPr>
            <w:tcW w:w="197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58.k</w:t>
            </w:r>
          </w:p>
        </w:tc>
        <w:tc>
          <w:tcPr>
            <w:tcW w:w="117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1513</w:t>
            </w:r>
          </w:p>
        </w:tc>
        <w:tc>
          <w:tcPr>
            <w:tcW w:w="994"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5000</w:t>
            </w:r>
          </w:p>
        </w:tc>
      </w:tr>
      <w:tr w:rsidR="00411A6B" w:rsidRPr="007B3576" w:rsidTr="00566D0B">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164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rPr>
                <w:rFonts w:ascii="Candara" w:hAnsi="Candara"/>
                <w:sz w:val="24"/>
                <w:szCs w:val="24"/>
              </w:rPr>
            </w:pPr>
            <w:r w:rsidRPr="007B3576">
              <w:rPr>
                <w:rFonts w:ascii="Candara" w:hAnsi="Candara"/>
                <w:sz w:val="24"/>
                <w:szCs w:val="24"/>
              </w:rPr>
              <w:t>Groupes Whatsapp</w:t>
            </w:r>
          </w:p>
        </w:tc>
        <w:tc>
          <w:tcPr>
            <w:tcW w:w="131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259</w:t>
            </w:r>
          </w:p>
        </w:tc>
        <w:tc>
          <w:tcPr>
            <w:tcW w:w="82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115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p>
        </w:tc>
        <w:tc>
          <w:tcPr>
            <w:tcW w:w="82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115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197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p>
        </w:tc>
        <w:tc>
          <w:tcPr>
            <w:tcW w:w="117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994"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p>
        </w:tc>
      </w:tr>
      <w:tr w:rsidR="00411A6B" w:rsidRPr="007B3576" w:rsidTr="00566D0B">
        <w:trPr>
          <w:trHeight w:val="758"/>
        </w:trPr>
        <w:tc>
          <w:tcPr>
            <w:cnfStyle w:val="001000000000" w:firstRow="0" w:lastRow="0" w:firstColumn="1" w:lastColumn="0" w:oddVBand="0" w:evenVBand="0" w:oddHBand="0" w:evenHBand="0" w:firstRowFirstColumn="0" w:firstRowLastColumn="0" w:lastRowFirstColumn="0" w:lastRowLastColumn="0"/>
            <w:tcW w:w="164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rPr>
                <w:rFonts w:ascii="Candara" w:hAnsi="Candara"/>
                <w:sz w:val="24"/>
                <w:szCs w:val="24"/>
              </w:rPr>
            </w:pPr>
            <w:r w:rsidRPr="007B3576">
              <w:rPr>
                <w:rFonts w:ascii="Candara" w:hAnsi="Candara"/>
                <w:sz w:val="24"/>
                <w:szCs w:val="24"/>
              </w:rPr>
              <w:t>Groupes Facebook</w:t>
            </w:r>
          </w:p>
        </w:tc>
        <w:tc>
          <w:tcPr>
            <w:tcW w:w="131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109</w:t>
            </w:r>
          </w:p>
        </w:tc>
        <w:tc>
          <w:tcPr>
            <w:tcW w:w="82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115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823"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1152"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1975"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1178"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r w:rsidRPr="007B3576">
              <w:rPr>
                <w:rFonts w:ascii="Candara" w:hAnsi="Candara"/>
                <w:sz w:val="24"/>
                <w:szCs w:val="24"/>
              </w:rPr>
              <w:t>-</w:t>
            </w:r>
          </w:p>
        </w:tc>
        <w:tc>
          <w:tcPr>
            <w:tcW w:w="994" w:type="dxa"/>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411A6B" w:rsidRPr="007B3576" w:rsidRDefault="00411A6B" w:rsidP="00600588">
            <w:pPr>
              <w:spacing w:after="200" w:line="360" w:lineRule="auto"/>
              <w:jc w:val="both"/>
              <w:cnfStyle w:val="000000000000" w:firstRow="0" w:lastRow="0" w:firstColumn="0" w:lastColumn="0" w:oddVBand="0" w:evenVBand="0" w:oddHBand="0" w:evenHBand="0" w:firstRowFirstColumn="0" w:firstRowLastColumn="0" w:lastRowFirstColumn="0" w:lastRowLastColumn="0"/>
              <w:rPr>
                <w:rFonts w:ascii="Candara" w:hAnsi="Candara"/>
                <w:sz w:val="24"/>
                <w:szCs w:val="24"/>
              </w:rPr>
            </w:pPr>
          </w:p>
        </w:tc>
      </w:tr>
    </w:tbl>
    <w:p w:rsidR="00411A6B" w:rsidRPr="007B3576" w:rsidRDefault="00411A6B" w:rsidP="00600588">
      <w:pPr>
        <w:spacing w:after="200" w:line="360" w:lineRule="auto"/>
        <w:jc w:val="both"/>
        <w:rPr>
          <w:rFonts w:ascii="Candara" w:eastAsia="Calibri" w:hAnsi="Candara" w:cs="Times New Roman"/>
          <w:b/>
          <w:sz w:val="24"/>
          <w:szCs w:val="24"/>
          <w:u w:val="single"/>
        </w:rPr>
      </w:pPr>
    </w:p>
    <w:p w:rsidR="00411A6B" w:rsidRPr="007B3576" w:rsidRDefault="00411A6B" w:rsidP="00600588">
      <w:pPr>
        <w:spacing w:after="0" w:line="360" w:lineRule="auto"/>
        <w:jc w:val="both"/>
        <w:rPr>
          <w:rFonts w:ascii="Candara" w:eastAsia="Times New Roman" w:hAnsi="Candara" w:cs="Calibri"/>
          <w:color w:val="000000"/>
          <w:sz w:val="24"/>
          <w:szCs w:val="24"/>
          <w:u w:val="single"/>
          <w:lang w:eastAsia="fr-FR"/>
        </w:rPr>
      </w:pPr>
      <w:r w:rsidRPr="007B3576">
        <w:rPr>
          <w:rFonts w:ascii="Candara" w:eastAsia="Times New Roman" w:hAnsi="Candara" w:cs="Calibri"/>
          <w:color w:val="000000"/>
          <w:sz w:val="24"/>
          <w:szCs w:val="24"/>
          <w:u w:val="single"/>
          <w:lang w:eastAsia="fr-FR"/>
        </w:rPr>
        <w:t>Autres Activités</w:t>
      </w:r>
    </w:p>
    <w:p w:rsidR="00411A6B" w:rsidRPr="007B3576" w:rsidRDefault="00411A6B" w:rsidP="00600588">
      <w:pPr>
        <w:spacing w:after="0" w:line="360" w:lineRule="auto"/>
        <w:jc w:val="both"/>
        <w:rPr>
          <w:rFonts w:ascii="Candara" w:eastAsia="Times New Roman" w:hAnsi="Candara" w:cs="Calibri"/>
          <w:color w:val="000000"/>
          <w:sz w:val="24"/>
          <w:szCs w:val="24"/>
          <w:u w:val="single"/>
          <w:lang w:eastAsia="fr-FR"/>
        </w:rPr>
      </w:pPr>
      <w:r w:rsidRPr="007B3576">
        <w:rPr>
          <w:rFonts w:ascii="Candara" w:eastAsia="Times New Roman" w:hAnsi="Candara" w:cs="Calibri"/>
          <w:color w:val="000000"/>
          <w:sz w:val="24"/>
          <w:szCs w:val="24"/>
          <w:lang w:eastAsia="fr-FR"/>
        </w:rPr>
        <w:t>La couverture des activités cette année nous a conduit à la réalisation de deux vidéos sur la COVID_19, notamment l’accompagnement offerte par ALTERNATIVES Cameroun, Comment observer un bon lavage des mains, une vidéo sur la campagne RELOVE et une vidéo portrait de l’activiste Yves YOMB.</w:t>
      </w:r>
    </w:p>
    <w:p w:rsidR="00411A6B" w:rsidRPr="007B3576" w:rsidRDefault="00411A6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Nous avons aussi assuré l’animation du compte Facebook de AGCS+ pour lequel nous avons dû préparer un plan d’action de communication pour l’année 2020/2021.</w:t>
      </w:r>
    </w:p>
    <w:p w:rsidR="00411A6B" w:rsidRPr="007B3576" w:rsidRDefault="00411A6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Dans le cadre d’un projet du réseau Grandir Ensemble, nous avons formé les jeunes Pairs Educateurs à l’animation d’un groupe de parole en ligne au mois de Septembre.</w:t>
      </w:r>
    </w:p>
    <w:p w:rsidR="00411A6B" w:rsidRPr="007B3576" w:rsidRDefault="00411A6B" w:rsidP="00600588">
      <w:pPr>
        <w:spacing w:after="200" w:line="360" w:lineRule="auto"/>
        <w:jc w:val="both"/>
        <w:rPr>
          <w:rFonts w:ascii="Candara" w:eastAsia="Calibri" w:hAnsi="Candara" w:cs="Times New Roman"/>
          <w:b/>
          <w:sz w:val="24"/>
          <w:szCs w:val="24"/>
          <w:u w:val="single"/>
        </w:rPr>
      </w:pPr>
    </w:p>
    <w:p w:rsidR="00566D0B" w:rsidRPr="007B3576" w:rsidRDefault="00566D0B" w:rsidP="00600588">
      <w:pPr>
        <w:pStyle w:val="Paragraphedeliste"/>
        <w:numPr>
          <w:ilvl w:val="0"/>
          <w:numId w:val="5"/>
        </w:numPr>
        <w:spacing w:after="200" w:line="360" w:lineRule="auto"/>
        <w:jc w:val="both"/>
        <w:rPr>
          <w:rFonts w:ascii="Candara" w:eastAsia="Calibri" w:hAnsi="Candara" w:cs="Times New Roman"/>
          <w:b/>
          <w:color w:val="00B0F0"/>
          <w:sz w:val="28"/>
          <w:szCs w:val="28"/>
          <w:u w:val="single"/>
        </w:rPr>
      </w:pPr>
      <w:r w:rsidRPr="007B3576">
        <w:rPr>
          <w:rFonts w:ascii="Candara" w:eastAsia="Calibri" w:hAnsi="Candara" w:cs="Times New Roman"/>
          <w:b/>
          <w:color w:val="00B0F0"/>
          <w:sz w:val="28"/>
          <w:szCs w:val="28"/>
          <w:u w:val="single"/>
        </w:rPr>
        <w:t>Les portes à portes</w:t>
      </w:r>
    </w:p>
    <w:p w:rsidR="00566D0B" w:rsidRPr="007B3576" w:rsidRDefault="00566D0B"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Comme nous le disions au tout début, le dépistage communautaire est venu révolutionner l’image que nous avions des pairs leaders, brefs des acteurs terrain. Dorénavant tout acteur terrain doit avoir dans son cursus de formation, une formation sur le dépistage démédicalisé et le counseling motivationnel. Un plan d’action est monté, en fonction des zones d’intervention. A Douala nous </w:t>
      </w:r>
      <w:r w:rsidRPr="007B3576">
        <w:rPr>
          <w:rFonts w:ascii="Candara" w:eastAsia="Calibri" w:hAnsi="Candara" w:cs="Times New Roman"/>
          <w:sz w:val="24"/>
          <w:szCs w:val="24"/>
        </w:rPr>
        <w:lastRenderedPageBreak/>
        <w:t>intervenons à Deido, Nylon, Logbaba, Mbangue et Boko. Pour ce qui est de Yaoundé nous intervenons du côté de la cité verte et de Djoungolo.</w:t>
      </w:r>
    </w:p>
    <w:tbl>
      <w:tblPr>
        <w:tblpPr w:leftFromText="141" w:rightFromText="141" w:vertAnchor="text" w:horzAnchor="page" w:tblpX="406" w:tblpY="415"/>
        <w:tblW w:w="11090" w:type="dxa"/>
        <w:tblCellMar>
          <w:left w:w="70" w:type="dxa"/>
          <w:right w:w="70" w:type="dxa"/>
        </w:tblCellMar>
        <w:tblLook w:val="04A0" w:firstRow="1" w:lastRow="0" w:firstColumn="1" w:lastColumn="0" w:noHBand="0" w:noVBand="1"/>
      </w:tblPr>
      <w:tblGrid>
        <w:gridCol w:w="1192"/>
        <w:gridCol w:w="2254"/>
        <w:gridCol w:w="634"/>
        <w:gridCol w:w="632"/>
        <w:gridCol w:w="628"/>
        <w:gridCol w:w="719"/>
        <w:gridCol w:w="718"/>
        <w:gridCol w:w="718"/>
        <w:gridCol w:w="726"/>
        <w:gridCol w:w="749"/>
        <w:gridCol w:w="981"/>
        <w:gridCol w:w="1293"/>
      </w:tblGrid>
      <w:tr w:rsidR="00566D0B" w:rsidRPr="007B3576" w:rsidTr="00566D0B">
        <w:trPr>
          <w:trHeight w:val="394"/>
        </w:trPr>
        <w:tc>
          <w:tcPr>
            <w:tcW w:w="1109" w:type="dxa"/>
            <w:vMerge w:val="restart"/>
            <w:tcBorders>
              <w:top w:val="single" w:sz="4" w:space="0" w:color="auto"/>
              <w:left w:val="single" w:sz="4" w:space="0" w:color="auto"/>
              <w:bottom w:val="single" w:sz="4" w:space="0" w:color="000000"/>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SITE</w:t>
            </w:r>
          </w:p>
        </w:tc>
        <w:tc>
          <w:tcPr>
            <w:tcW w:w="2254" w:type="dxa"/>
            <w:vMerge w:val="restart"/>
            <w:tcBorders>
              <w:top w:val="single" w:sz="4" w:space="0" w:color="auto"/>
              <w:left w:val="single" w:sz="4" w:space="0" w:color="auto"/>
              <w:bottom w:val="single" w:sz="4" w:space="0" w:color="000000"/>
              <w:right w:val="nil"/>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ACTIVITES</w:t>
            </w:r>
          </w:p>
        </w:tc>
        <w:tc>
          <w:tcPr>
            <w:tcW w:w="1885" w:type="dxa"/>
            <w:gridSpan w:val="3"/>
            <w:tcBorders>
              <w:top w:val="single" w:sz="4" w:space="0" w:color="auto"/>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MSM</w:t>
            </w:r>
          </w:p>
        </w:tc>
        <w:tc>
          <w:tcPr>
            <w:tcW w:w="2155" w:type="dxa"/>
            <w:gridSpan w:val="3"/>
            <w:tcBorders>
              <w:top w:val="single" w:sz="4" w:space="0" w:color="auto"/>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WSW</w:t>
            </w:r>
          </w:p>
        </w:tc>
        <w:tc>
          <w:tcPr>
            <w:tcW w:w="726"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TG</w:t>
            </w:r>
          </w:p>
        </w:tc>
        <w:tc>
          <w:tcPr>
            <w:tcW w:w="749"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UDI</w:t>
            </w:r>
          </w:p>
        </w:tc>
        <w:tc>
          <w:tcPr>
            <w:tcW w:w="919"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HETERO</w:t>
            </w:r>
          </w:p>
        </w:tc>
        <w:tc>
          <w:tcPr>
            <w:tcW w:w="1293"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TOTAL</w:t>
            </w:r>
          </w:p>
        </w:tc>
      </w:tr>
      <w:tr w:rsidR="00566D0B" w:rsidRPr="007B3576" w:rsidTr="00566D0B">
        <w:trPr>
          <w:trHeight w:val="394"/>
        </w:trPr>
        <w:tc>
          <w:tcPr>
            <w:tcW w:w="1109" w:type="dxa"/>
            <w:vMerge/>
            <w:tcBorders>
              <w:top w:val="single" w:sz="4" w:space="0" w:color="auto"/>
              <w:left w:val="single" w:sz="4" w:space="0" w:color="auto"/>
              <w:bottom w:val="single" w:sz="4" w:space="0" w:color="000000"/>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2254" w:type="dxa"/>
            <w:vMerge/>
            <w:tcBorders>
              <w:top w:val="single" w:sz="4" w:space="0" w:color="auto"/>
              <w:left w:val="single" w:sz="4" w:space="0" w:color="auto"/>
              <w:bottom w:val="single" w:sz="4" w:space="0" w:color="000000"/>
              <w:right w:val="nil"/>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628"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w:t>
            </w:r>
          </w:p>
        </w:tc>
        <w:tc>
          <w:tcPr>
            <w:tcW w:w="628"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w:t>
            </w:r>
          </w:p>
        </w:tc>
        <w:tc>
          <w:tcPr>
            <w:tcW w:w="628"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V</w:t>
            </w:r>
          </w:p>
        </w:tc>
        <w:tc>
          <w:tcPr>
            <w:tcW w:w="719"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w:t>
            </w:r>
          </w:p>
        </w:tc>
        <w:tc>
          <w:tcPr>
            <w:tcW w:w="718"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w:t>
            </w:r>
          </w:p>
        </w:tc>
        <w:tc>
          <w:tcPr>
            <w:tcW w:w="718"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V</w:t>
            </w:r>
          </w:p>
        </w:tc>
        <w:tc>
          <w:tcPr>
            <w:tcW w:w="726" w:type="dxa"/>
            <w:vMerge/>
            <w:tcBorders>
              <w:top w:val="single" w:sz="4" w:space="0" w:color="auto"/>
              <w:left w:val="single" w:sz="4" w:space="0" w:color="auto"/>
              <w:bottom w:val="single" w:sz="4" w:space="0" w:color="auto"/>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749" w:type="dxa"/>
            <w:vMerge/>
            <w:tcBorders>
              <w:top w:val="single" w:sz="4" w:space="0" w:color="auto"/>
              <w:left w:val="single" w:sz="4" w:space="0" w:color="auto"/>
              <w:bottom w:val="single" w:sz="4" w:space="0" w:color="auto"/>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919" w:type="dxa"/>
            <w:vMerge/>
            <w:tcBorders>
              <w:top w:val="single" w:sz="4" w:space="0" w:color="auto"/>
              <w:left w:val="single" w:sz="4" w:space="0" w:color="auto"/>
              <w:bottom w:val="single" w:sz="4" w:space="0" w:color="auto"/>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1293" w:type="dxa"/>
            <w:vMerge/>
            <w:tcBorders>
              <w:top w:val="single" w:sz="4" w:space="0" w:color="auto"/>
              <w:left w:val="single" w:sz="4" w:space="0" w:color="auto"/>
              <w:bottom w:val="single" w:sz="4" w:space="0" w:color="auto"/>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r>
      <w:tr w:rsidR="00566D0B" w:rsidRPr="007B3576" w:rsidTr="00566D0B">
        <w:trPr>
          <w:trHeight w:val="394"/>
        </w:trPr>
        <w:tc>
          <w:tcPr>
            <w:tcW w:w="1109" w:type="dxa"/>
            <w:vMerge w:val="restart"/>
            <w:tcBorders>
              <w:top w:val="nil"/>
              <w:left w:val="single" w:sz="4" w:space="0" w:color="auto"/>
              <w:bottom w:val="single" w:sz="4" w:space="0" w:color="000000"/>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DOUALA</w:t>
            </w:r>
          </w:p>
        </w:tc>
        <w:tc>
          <w:tcPr>
            <w:tcW w:w="2254"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PERMANENCES</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1160</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1379</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640</w:t>
            </w:r>
          </w:p>
        </w:tc>
        <w:tc>
          <w:tcPr>
            <w:tcW w:w="7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244</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277</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262</w:t>
            </w:r>
          </w:p>
        </w:tc>
        <w:tc>
          <w:tcPr>
            <w:tcW w:w="726"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290</w:t>
            </w:r>
          </w:p>
        </w:tc>
        <w:tc>
          <w:tcPr>
            <w:tcW w:w="74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59</w:t>
            </w:r>
          </w:p>
        </w:tc>
        <w:tc>
          <w:tcPr>
            <w:tcW w:w="9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426</w:t>
            </w:r>
          </w:p>
        </w:tc>
        <w:tc>
          <w:tcPr>
            <w:tcW w:w="1293"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4737</w:t>
            </w:r>
          </w:p>
        </w:tc>
      </w:tr>
      <w:tr w:rsidR="00566D0B" w:rsidRPr="007B3576" w:rsidTr="00566D0B">
        <w:trPr>
          <w:trHeight w:val="394"/>
        </w:trPr>
        <w:tc>
          <w:tcPr>
            <w:tcW w:w="1109" w:type="dxa"/>
            <w:vMerge/>
            <w:tcBorders>
              <w:top w:val="nil"/>
              <w:left w:val="single" w:sz="4" w:space="0" w:color="auto"/>
              <w:bottom w:val="single" w:sz="4" w:space="0" w:color="000000"/>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2254"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CAUSERIES EDUCATIVES</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70</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115</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46</w:t>
            </w:r>
          </w:p>
        </w:tc>
        <w:tc>
          <w:tcPr>
            <w:tcW w:w="7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358</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27</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c>
          <w:tcPr>
            <w:tcW w:w="726"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21</w:t>
            </w:r>
          </w:p>
        </w:tc>
        <w:tc>
          <w:tcPr>
            <w:tcW w:w="74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w:t>
            </w:r>
          </w:p>
        </w:tc>
        <w:tc>
          <w:tcPr>
            <w:tcW w:w="9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w:t>
            </w:r>
          </w:p>
        </w:tc>
        <w:tc>
          <w:tcPr>
            <w:tcW w:w="1293"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652</w:t>
            </w:r>
          </w:p>
        </w:tc>
      </w:tr>
      <w:tr w:rsidR="00566D0B" w:rsidRPr="007B3576" w:rsidTr="00566D0B">
        <w:trPr>
          <w:trHeight w:val="394"/>
        </w:trPr>
        <w:tc>
          <w:tcPr>
            <w:tcW w:w="1109" w:type="dxa"/>
            <w:vMerge/>
            <w:tcBorders>
              <w:top w:val="nil"/>
              <w:left w:val="single" w:sz="4" w:space="0" w:color="auto"/>
              <w:bottom w:val="single" w:sz="4" w:space="0" w:color="000000"/>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2254"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CAMPAGNES</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55</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85</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47</w:t>
            </w:r>
          </w:p>
        </w:tc>
        <w:tc>
          <w:tcPr>
            <w:tcW w:w="7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48</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69</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25</w:t>
            </w:r>
          </w:p>
        </w:tc>
        <w:tc>
          <w:tcPr>
            <w:tcW w:w="726"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14</w:t>
            </w:r>
          </w:p>
        </w:tc>
        <w:tc>
          <w:tcPr>
            <w:tcW w:w="74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40</w:t>
            </w:r>
          </w:p>
        </w:tc>
        <w:tc>
          <w:tcPr>
            <w:tcW w:w="9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101</w:t>
            </w:r>
          </w:p>
        </w:tc>
        <w:tc>
          <w:tcPr>
            <w:tcW w:w="1293"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484</w:t>
            </w:r>
          </w:p>
        </w:tc>
      </w:tr>
      <w:tr w:rsidR="00566D0B" w:rsidRPr="007B3576" w:rsidTr="00566D0B">
        <w:trPr>
          <w:trHeight w:val="394"/>
        </w:trPr>
        <w:tc>
          <w:tcPr>
            <w:tcW w:w="1109" w:type="dxa"/>
            <w:vMerge/>
            <w:tcBorders>
              <w:top w:val="nil"/>
              <w:left w:val="single" w:sz="4" w:space="0" w:color="auto"/>
              <w:bottom w:val="single" w:sz="4" w:space="0" w:color="000000"/>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2254"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PORTE A PORTE</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2063</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2203</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1233</w:t>
            </w:r>
          </w:p>
        </w:tc>
        <w:tc>
          <w:tcPr>
            <w:tcW w:w="7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144</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119</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36</w:t>
            </w:r>
          </w:p>
        </w:tc>
        <w:tc>
          <w:tcPr>
            <w:tcW w:w="726"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899</w:t>
            </w:r>
          </w:p>
        </w:tc>
        <w:tc>
          <w:tcPr>
            <w:tcW w:w="74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190</w:t>
            </w:r>
          </w:p>
        </w:tc>
        <w:tc>
          <w:tcPr>
            <w:tcW w:w="9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42</w:t>
            </w:r>
          </w:p>
        </w:tc>
        <w:tc>
          <w:tcPr>
            <w:tcW w:w="1293"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6929</w:t>
            </w:r>
          </w:p>
        </w:tc>
      </w:tr>
      <w:tr w:rsidR="00566D0B" w:rsidRPr="007B3576" w:rsidTr="00566D0B">
        <w:trPr>
          <w:trHeight w:val="394"/>
        </w:trPr>
        <w:tc>
          <w:tcPr>
            <w:tcW w:w="1109" w:type="dxa"/>
            <w:vMerge/>
            <w:tcBorders>
              <w:top w:val="nil"/>
              <w:left w:val="single" w:sz="4" w:space="0" w:color="auto"/>
              <w:bottom w:val="single" w:sz="4" w:space="0" w:color="000000"/>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2254"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TOTAL</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3348</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3782</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1966</w:t>
            </w:r>
          </w:p>
        </w:tc>
        <w:tc>
          <w:tcPr>
            <w:tcW w:w="7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794</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492</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325</w:t>
            </w:r>
          </w:p>
        </w:tc>
        <w:tc>
          <w:tcPr>
            <w:tcW w:w="726"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1224</w:t>
            </w:r>
          </w:p>
        </w:tc>
        <w:tc>
          <w:tcPr>
            <w:tcW w:w="74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294</w:t>
            </w:r>
          </w:p>
        </w:tc>
        <w:tc>
          <w:tcPr>
            <w:tcW w:w="9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577</w:t>
            </w:r>
          </w:p>
        </w:tc>
        <w:tc>
          <w:tcPr>
            <w:tcW w:w="1293" w:type="dxa"/>
            <w:tcBorders>
              <w:top w:val="nil"/>
              <w:left w:val="nil"/>
              <w:bottom w:val="single" w:sz="4" w:space="0" w:color="auto"/>
              <w:right w:val="single" w:sz="4" w:space="0" w:color="auto"/>
            </w:tcBorders>
            <w:shd w:val="clear" w:color="auto" w:fill="FF000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12802</w:t>
            </w:r>
          </w:p>
        </w:tc>
      </w:tr>
      <w:tr w:rsidR="00566D0B" w:rsidRPr="007B3576" w:rsidTr="00566D0B">
        <w:trPr>
          <w:trHeight w:val="394"/>
        </w:trPr>
        <w:tc>
          <w:tcPr>
            <w:tcW w:w="1109" w:type="dxa"/>
            <w:vMerge w:val="restart"/>
            <w:tcBorders>
              <w:top w:val="nil"/>
              <w:left w:val="single" w:sz="4" w:space="0" w:color="auto"/>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YAOUNDE</w:t>
            </w:r>
          </w:p>
        </w:tc>
        <w:tc>
          <w:tcPr>
            <w:tcW w:w="2254"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PERMANENCES</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152</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252</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107</w:t>
            </w:r>
          </w:p>
        </w:tc>
        <w:tc>
          <w:tcPr>
            <w:tcW w:w="7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26"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4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9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293"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516</w:t>
            </w:r>
          </w:p>
        </w:tc>
      </w:tr>
      <w:tr w:rsidR="00566D0B" w:rsidRPr="007B3576" w:rsidTr="00566D0B">
        <w:trPr>
          <w:trHeight w:val="394"/>
        </w:trPr>
        <w:tc>
          <w:tcPr>
            <w:tcW w:w="1109" w:type="dxa"/>
            <w:vMerge/>
            <w:tcBorders>
              <w:top w:val="nil"/>
              <w:left w:val="single" w:sz="4" w:space="0" w:color="auto"/>
              <w:bottom w:val="single" w:sz="4" w:space="0" w:color="auto"/>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2254"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CAUSERIES EDUCATIVES</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35</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38</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15</w:t>
            </w:r>
          </w:p>
        </w:tc>
        <w:tc>
          <w:tcPr>
            <w:tcW w:w="7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26"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4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9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293"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92</w:t>
            </w:r>
          </w:p>
        </w:tc>
      </w:tr>
      <w:tr w:rsidR="00566D0B" w:rsidRPr="007B3576" w:rsidTr="00566D0B">
        <w:trPr>
          <w:trHeight w:val="394"/>
        </w:trPr>
        <w:tc>
          <w:tcPr>
            <w:tcW w:w="1109" w:type="dxa"/>
            <w:vMerge/>
            <w:tcBorders>
              <w:top w:val="nil"/>
              <w:left w:val="single" w:sz="4" w:space="0" w:color="auto"/>
              <w:bottom w:val="single" w:sz="4" w:space="0" w:color="auto"/>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2254"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CAMPAGNES</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25</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44</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14</w:t>
            </w:r>
          </w:p>
        </w:tc>
        <w:tc>
          <w:tcPr>
            <w:tcW w:w="7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26"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4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9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293"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83</w:t>
            </w:r>
          </w:p>
        </w:tc>
      </w:tr>
      <w:tr w:rsidR="00566D0B" w:rsidRPr="007B3576" w:rsidTr="00566D0B">
        <w:trPr>
          <w:trHeight w:val="394"/>
        </w:trPr>
        <w:tc>
          <w:tcPr>
            <w:tcW w:w="1109" w:type="dxa"/>
            <w:vMerge/>
            <w:tcBorders>
              <w:top w:val="nil"/>
              <w:left w:val="single" w:sz="4" w:space="0" w:color="auto"/>
              <w:bottom w:val="single" w:sz="4" w:space="0" w:color="auto"/>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2254"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PORTE A PORTE</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1050</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3268</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979</w:t>
            </w:r>
          </w:p>
        </w:tc>
        <w:tc>
          <w:tcPr>
            <w:tcW w:w="7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26"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4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9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293"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5297</w:t>
            </w:r>
          </w:p>
        </w:tc>
      </w:tr>
      <w:tr w:rsidR="00566D0B" w:rsidRPr="007B3576" w:rsidTr="00566D0B">
        <w:trPr>
          <w:trHeight w:val="394"/>
        </w:trPr>
        <w:tc>
          <w:tcPr>
            <w:tcW w:w="1109" w:type="dxa"/>
            <w:vMerge/>
            <w:tcBorders>
              <w:top w:val="nil"/>
              <w:left w:val="single" w:sz="4" w:space="0" w:color="auto"/>
              <w:bottom w:val="single" w:sz="4" w:space="0" w:color="auto"/>
              <w:right w:val="single" w:sz="4" w:space="0" w:color="auto"/>
            </w:tcBorders>
            <w:vAlign w:val="center"/>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p>
        </w:tc>
        <w:tc>
          <w:tcPr>
            <w:tcW w:w="2254" w:type="dxa"/>
            <w:tcBorders>
              <w:top w:val="nil"/>
              <w:left w:val="nil"/>
              <w:bottom w:val="single" w:sz="4" w:space="0" w:color="auto"/>
              <w:right w:val="single" w:sz="4" w:space="0" w:color="auto"/>
            </w:tcBorders>
            <w:shd w:val="clear" w:color="000000" w:fill="A6A6A6"/>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TOTAL</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1262</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3602</w:t>
            </w:r>
          </w:p>
        </w:tc>
        <w:tc>
          <w:tcPr>
            <w:tcW w:w="62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1115</w:t>
            </w:r>
          </w:p>
        </w:tc>
        <w:tc>
          <w:tcPr>
            <w:tcW w:w="7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7</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c>
          <w:tcPr>
            <w:tcW w:w="718"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26"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4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919" w:type="dxa"/>
            <w:tcBorders>
              <w:top w:val="nil"/>
              <w:left w:val="nil"/>
              <w:bottom w:val="single" w:sz="4" w:space="0" w:color="auto"/>
              <w:right w:val="single" w:sz="4" w:space="0" w:color="auto"/>
            </w:tcBorders>
            <w:shd w:val="clear" w:color="000000" w:fill="92D05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293" w:type="dxa"/>
            <w:tcBorders>
              <w:top w:val="nil"/>
              <w:left w:val="nil"/>
              <w:bottom w:val="single" w:sz="4" w:space="0" w:color="auto"/>
              <w:right w:val="single" w:sz="4" w:space="0" w:color="auto"/>
            </w:tcBorders>
            <w:shd w:val="clear" w:color="auto" w:fill="FF0000"/>
            <w:noWrap/>
            <w:vAlign w:val="bottom"/>
            <w:hideMark/>
          </w:tcPr>
          <w:p w:rsidR="00566D0B" w:rsidRPr="007B3576" w:rsidRDefault="00566D0B"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5988</w:t>
            </w:r>
          </w:p>
        </w:tc>
      </w:tr>
    </w:tbl>
    <w:p w:rsidR="00566D0B" w:rsidRPr="007B3576" w:rsidRDefault="00566D0B" w:rsidP="00600588">
      <w:pPr>
        <w:spacing w:after="200" w:line="360" w:lineRule="auto"/>
        <w:jc w:val="both"/>
        <w:rPr>
          <w:rFonts w:ascii="Candara" w:eastAsia="Calibri" w:hAnsi="Candara" w:cs="Times New Roman"/>
          <w:sz w:val="24"/>
          <w:szCs w:val="24"/>
        </w:rPr>
      </w:pPr>
    </w:p>
    <w:p w:rsidR="00310BD9" w:rsidRPr="007B3576" w:rsidRDefault="00135A8D"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705344" behindDoc="0" locked="0" layoutInCell="1" allowOverlap="1">
                <wp:simplePos x="0" y="0"/>
                <wp:positionH relativeFrom="margin">
                  <wp:align>right</wp:align>
                </wp:positionH>
                <wp:positionV relativeFrom="paragraph">
                  <wp:posOffset>3896995</wp:posOffset>
                </wp:positionV>
                <wp:extent cx="6524625" cy="4276725"/>
                <wp:effectExtent l="0" t="0" r="9525" b="9525"/>
                <wp:wrapNone/>
                <wp:docPr id="145" name="Zone de texte 145"/>
                <wp:cNvGraphicFramePr/>
                <a:graphic xmlns:a="http://schemas.openxmlformats.org/drawingml/2006/main">
                  <a:graphicData uri="http://schemas.microsoft.com/office/word/2010/wordprocessingShape">
                    <wps:wsp>
                      <wps:cNvSpPr txBox="1"/>
                      <wps:spPr>
                        <a:xfrm>
                          <a:off x="0" y="0"/>
                          <a:ext cx="6524625" cy="4276725"/>
                        </a:xfrm>
                        <a:prstGeom prst="rect">
                          <a:avLst/>
                        </a:prstGeom>
                        <a:solidFill>
                          <a:srgbClr val="0070C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EE6708" w:rsidRDefault="003B165E" w:rsidP="00566D0B">
                            <w:pPr>
                              <w:spacing w:after="0" w:line="360" w:lineRule="auto"/>
                              <w:contextualSpacing/>
                              <w:jc w:val="both"/>
                              <w:rPr>
                                <w:rFonts w:ascii="Candara" w:eastAsia="Times New Roman" w:hAnsi="Candara" w:cs="Calibri"/>
                                <w:b/>
                                <w:color w:val="FFFFFF" w:themeColor="background1"/>
                                <w:sz w:val="28"/>
                                <w:szCs w:val="28"/>
                                <w:u w:val="single"/>
                                <w:lang w:eastAsia="fr-FR"/>
                              </w:rPr>
                            </w:pPr>
                            <w:r w:rsidRPr="00EE6708">
                              <w:rPr>
                                <w:rFonts w:ascii="Candara" w:eastAsia="Times New Roman" w:hAnsi="Candara" w:cs="Calibri"/>
                                <w:b/>
                                <w:color w:val="FFFFFF" w:themeColor="background1"/>
                                <w:sz w:val="28"/>
                                <w:szCs w:val="28"/>
                                <w:u w:val="single"/>
                                <w:lang w:eastAsia="fr-FR"/>
                              </w:rPr>
                              <w:t xml:space="preserve">Analyse générale </w:t>
                            </w:r>
                          </w:p>
                          <w:p w:rsidR="003B165E" w:rsidRPr="00EE6708" w:rsidRDefault="003B165E" w:rsidP="00EE6708">
                            <w:pPr>
                              <w:spacing w:after="0" w:line="360" w:lineRule="auto"/>
                              <w:jc w:val="both"/>
                              <w:rPr>
                                <w:rFonts w:ascii="Candara" w:eastAsia="Times New Roman" w:hAnsi="Candara" w:cs="Calibri"/>
                                <w:color w:val="FFFFFF" w:themeColor="background1"/>
                                <w:sz w:val="24"/>
                                <w:szCs w:val="24"/>
                                <w:lang w:eastAsia="fr-FR"/>
                              </w:rPr>
                            </w:pPr>
                            <w:r w:rsidRPr="00EE6708">
                              <w:rPr>
                                <w:rFonts w:ascii="Candara" w:eastAsia="Times New Roman" w:hAnsi="Candara" w:cs="Calibri"/>
                                <w:color w:val="FFFFFF" w:themeColor="background1"/>
                                <w:sz w:val="24"/>
                                <w:szCs w:val="24"/>
                                <w:lang w:eastAsia="fr-FR"/>
                              </w:rPr>
                              <w:t>En ce qui concerne les activités de Douala et Yaoundé, si nous devons d’abord commencer par les chiffres, on observe que le centre de Douala est plus fréquenté que celui de Yaoundé. Cela peut s’expliquer par le fait que le centre de Yaoundé est embryonnaire, c’est le nouveau bébé. Comme autre constant l’on peut surtout en ce qui concerne Douala que les chiffres en termes de personnes touchées à la permanence commencent à décroitre à partir de Mars .Cela peut s’expliquer par le fait que le pays a été confiné à partir de cette période.</w:t>
                            </w:r>
                          </w:p>
                          <w:p w:rsidR="003B165E" w:rsidRPr="00EE6708" w:rsidRDefault="003B165E" w:rsidP="00566D0B">
                            <w:pPr>
                              <w:jc w:val="both"/>
                              <w:rPr>
                                <w:rFonts w:ascii="Candara" w:eastAsia="Times New Roman" w:hAnsi="Candara" w:cs="Calibri"/>
                                <w:color w:val="FFFFFF" w:themeColor="background1"/>
                                <w:sz w:val="24"/>
                                <w:szCs w:val="24"/>
                                <w:lang w:eastAsia="fr-FR"/>
                              </w:rPr>
                            </w:pPr>
                            <w:r w:rsidRPr="00EE6708">
                              <w:rPr>
                                <w:rFonts w:ascii="Candara" w:eastAsia="Times New Roman" w:hAnsi="Candara" w:cs="Calibri"/>
                                <w:color w:val="FFFFFF" w:themeColor="background1"/>
                                <w:sz w:val="24"/>
                                <w:szCs w:val="24"/>
                                <w:lang w:eastAsia="fr-FR"/>
                              </w:rPr>
                              <w:t>Comme les années antérieures, on se rend compte que la fréquentation des passifs est plus importante que celle des actifs et des versatiles. L’explication que nous avons est que les passifs</w:t>
                            </w:r>
                          </w:p>
                          <w:p w:rsidR="003B165E" w:rsidRPr="00EE6708" w:rsidRDefault="003B165E" w:rsidP="00566D0B">
                            <w:pPr>
                              <w:spacing w:after="0" w:line="360" w:lineRule="auto"/>
                              <w:jc w:val="both"/>
                              <w:rPr>
                                <w:rFonts w:ascii="Candara" w:eastAsia="Times New Roman" w:hAnsi="Candara" w:cs="Calibri"/>
                                <w:color w:val="FFFFFF" w:themeColor="background1"/>
                                <w:sz w:val="24"/>
                                <w:szCs w:val="24"/>
                                <w:lang w:eastAsia="fr-FR"/>
                              </w:rPr>
                            </w:pPr>
                            <w:r w:rsidRPr="00EE6708">
                              <w:rPr>
                                <w:rFonts w:ascii="Candara" w:eastAsia="Times New Roman" w:hAnsi="Candara" w:cs="Calibri"/>
                                <w:color w:val="FFFFFF" w:themeColor="background1"/>
                                <w:sz w:val="24"/>
                                <w:szCs w:val="24"/>
                                <w:lang w:eastAsia="fr-FR"/>
                              </w:rPr>
                              <w:t>non seulement fréquentent les centres pour bénéficier des services que nous offrons mais aussi certains actifs préfèrent déléguer la tache de la récupération du matériel de prévention aux passifs car comme souvent certains actifs le disent « c’est leur rôle en tant que femmes »</w:t>
                            </w:r>
                            <w:r>
                              <w:rPr>
                                <w:rFonts w:ascii="Candara" w:eastAsia="Times New Roman" w:hAnsi="Candara" w:cs="Calibri"/>
                                <w:color w:val="FFFFFF" w:themeColor="background1"/>
                                <w:sz w:val="24"/>
                                <w:szCs w:val="24"/>
                                <w:lang w:eastAsia="fr-FR"/>
                              </w:rPr>
                              <w:t>.</w:t>
                            </w:r>
                          </w:p>
                          <w:p w:rsidR="003B165E" w:rsidRPr="00EE6708" w:rsidRDefault="003B165E" w:rsidP="00566D0B">
                            <w:pPr>
                              <w:spacing w:after="0" w:line="360" w:lineRule="auto"/>
                              <w:jc w:val="both"/>
                              <w:rPr>
                                <w:rFonts w:ascii="Candara" w:eastAsia="Times New Roman" w:hAnsi="Candara" w:cs="Calibri"/>
                                <w:color w:val="FFFFFF" w:themeColor="background1"/>
                                <w:sz w:val="24"/>
                                <w:szCs w:val="24"/>
                                <w:lang w:eastAsia="fr-FR"/>
                              </w:rPr>
                            </w:pPr>
                            <w:r w:rsidRPr="00EE6708">
                              <w:rPr>
                                <w:rFonts w:ascii="Candara" w:eastAsia="Times New Roman" w:hAnsi="Candara" w:cs="Calibri"/>
                                <w:color w:val="FFFFFF" w:themeColor="background1"/>
                                <w:sz w:val="24"/>
                                <w:szCs w:val="24"/>
                                <w:lang w:eastAsia="fr-FR"/>
                              </w:rPr>
                              <w:t>On note également une forte présence pour cette année de la cible Transgenres et utilisateurs de Drogues. Ceci peut s’expliquer par le fait que nous avons recruté des acteurs terrain issus de ces cibles.</w:t>
                            </w:r>
                          </w:p>
                          <w:p w:rsidR="003B165E" w:rsidRPr="00EE6708" w:rsidRDefault="003B165E" w:rsidP="00EE6708">
                            <w:pPr>
                              <w:spacing w:after="0" w:line="360" w:lineRule="auto"/>
                              <w:jc w:val="both"/>
                              <w:rPr>
                                <w:rFonts w:ascii="Candara" w:eastAsia="Times New Roman" w:hAnsi="Candara" w:cs="Calibri"/>
                                <w:color w:val="FFFFFF" w:themeColor="background1"/>
                                <w:sz w:val="24"/>
                                <w:szCs w:val="24"/>
                                <w:lang w:eastAsia="fr-FR"/>
                              </w:rPr>
                            </w:pPr>
                            <w:r w:rsidRPr="00EE6708">
                              <w:rPr>
                                <w:rFonts w:ascii="Candara" w:eastAsia="Times New Roman" w:hAnsi="Candara" w:cs="Calibri"/>
                                <w:color w:val="FFFFFF" w:themeColor="background1"/>
                                <w:sz w:val="24"/>
                                <w:szCs w:val="24"/>
                                <w:lang w:eastAsia="fr-FR"/>
                              </w:rPr>
                              <w:t xml:space="preserve"> </w:t>
                            </w:r>
                          </w:p>
                          <w:p w:rsidR="003B165E" w:rsidRPr="00EE6708" w:rsidRDefault="003B165E" w:rsidP="00566D0B">
                            <w:pPr>
                              <w:jc w:val="both"/>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5" o:spid="_x0000_s1061" type="#_x0000_t202" style="position:absolute;left:0;text-align:left;margin-left:462.55pt;margin-top:306.85pt;width:513.75pt;height:336.75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VDmwIAAJ0FAAAOAAAAZHJzL2Uyb0RvYy54bWysVEtvEzEQviPxHyzfyW7SPCDKpgqpipCq&#10;tiJFlbg5XjtZYXuM7WQ3/HrG3s2DwqWIy+6M55v3Y3bdaEX2wvkKTEH7vZwSYTiUldkU9OvT7bv3&#10;lPjATMkUGFHQg/D0ev72zay2UzGALahSOIJGjJ/WtqDbEOw0yzzfCs18D6wwKJTgNAvIuk1WOlaj&#10;da2yQZ6PsxpcaR1w4T2+3rRCOk/2pRQ8PEjpRSCqoBhbSF+Xvuv4zeYzNt04ZrcV78Jg/xCFZpVB&#10;pydTNywwsnPVH6Z0xR14kKHHQWcgZcVFygGz6ecvslltmRUpFyyOt6cy+f9nlt/vHx2pSuzdcESJ&#10;YRqb9A1bRUpBgmiCIFGAZaqtnyJ6ZREfmo/QoMrx3eNjzL6RTsc/5kVQjgU/nIqMtgjHx/FoMBwP&#10;0BdH2XAwGU+QQfvZWd06Hz4J0CQSBXXYxVRctr/zoYUeIdGbB1WVt5VSiXGb9VI5smex4/kkX6Ym&#10;o/XfYMqQGmO5GuXJsoGo35pWJtoRaXg6fzH3NsdEhYMSEaPMFyGxeCnV5DyOrTi5Z5wLE1KV0H9C&#10;R5REV69R7PDnqF6j3OaBGskzmHBS1pUBl7JP23YOu/x+DFm2eGzORd6RDM26SVNzdZqNNZQHHA0H&#10;7Y55y28rbN8d8+GROVwqnAY8FOEBP1IBVh86ipItuJ9/e494nHWUUlLjkhbU/9gxJyhRnw1uwYf+&#10;cBi3OjHD0WSAjLuUrC8lZqeXgFPRx5NkeSIjPqgjKR3oZ7wni+gVRcxw9F3QcCSXoT0deI+4WCwS&#10;CPfYsnBnVpZH07HMcTifmmfmbDfBcZHu4bjObPpikFts1DSw2AWQVZryWOi2ql0D8AakPenuVTwy&#10;l3xCna/q/BcAAAD//wMAUEsDBBQABgAIAAAAIQB4NhbU4QAAAAoBAAAPAAAAZHJzL2Rvd25yZXYu&#10;eG1sTI/BTsMwEETvSP0HaytxQdROaJIqxKkQEuqFC6VSxc2Nt4lFvE5jtw1/j3uC26xmNfOmWk+2&#10;ZxccvXEkIVkIYEiN04ZaCbvPt8cVMB8UadU7Qgk/6GFdz+4qVWp3pQ+8bEPLYgj5UknoQhhKzn3T&#10;oVV+4Qak6B3daFWI59hyPaprDLc9T4XIuVWGYkOnBnztsPnenq0E/v7V6jwzy2K5SU4P4rg/mWwj&#10;5f18enkGFnAKf89ww4/oUEemgzuT9qyXEIcECXnyVAC72SItMmCHqNJVkQKvK/5/Qv0LAAD//wMA&#10;UEsBAi0AFAAGAAgAAAAhALaDOJL+AAAA4QEAABMAAAAAAAAAAAAAAAAAAAAAAFtDb250ZW50X1R5&#10;cGVzXS54bWxQSwECLQAUAAYACAAAACEAOP0h/9YAAACUAQAACwAAAAAAAAAAAAAAAAAvAQAAX3Jl&#10;bHMvLnJlbHNQSwECLQAUAAYACAAAACEAAlV1Q5sCAACdBQAADgAAAAAAAAAAAAAAAAAuAgAAZHJz&#10;L2Uyb0RvYy54bWxQSwECLQAUAAYACAAAACEAeDYW1OEAAAAKAQAADwAAAAAAAAAAAAAAAAD1BAAA&#10;ZHJzL2Rvd25yZXYueG1sUEsFBgAAAAAEAAQA8wAAAAMGAAAAAA==&#10;" fillcolor="#0070c0" stroked="f" strokeweight=".5pt">
                <v:textbox>
                  <w:txbxContent>
                    <w:p w:rsidR="003B165E" w:rsidRPr="00EE6708" w:rsidRDefault="003B165E" w:rsidP="00566D0B">
                      <w:pPr>
                        <w:spacing w:after="0" w:line="360" w:lineRule="auto"/>
                        <w:contextualSpacing/>
                        <w:jc w:val="both"/>
                        <w:rPr>
                          <w:rFonts w:ascii="Candara" w:eastAsia="Times New Roman" w:hAnsi="Candara" w:cs="Calibri"/>
                          <w:b/>
                          <w:color w:val="FFFFFF" w:themeColor="background1"/>
                          <w:sz w:val="28"/>
                          <w:szCs w:val="28"/>
                          <w:u w:val="single"/>
                          <w:lang w:eastAsia="fr-FR"/>
                        </w:rPr>
                      </w:pPr>
                      <w:r w:rsidRPr="00EE6708">
                        <w:rPr>
                          <w:rFonts w:ascii="Candara" w:eastAsia="Times New Roman" w:hAnsi="Candara" w:cs="Calibri"/>
                          <w:b/>
                          <w:color w:val="FFFFFF" w:themeColor="background1"/>
                          <w:sz w:val="28"/>
                          <w:szCs w:val="28"/>
                          <w:u w:val="single"/>
                          <w:lang w:eastAsia="fr-FR"/>
                        </w:rPr>
                        <w:t xml:space="preserve">Analyse générale </w:t>
                      </w:r>
                    </w:p>
                    <w:p w:rsidR="003B165E" w:rsidRPr="00EE6708" w:rsidRDefault="003B165E" w:rsidP="00EE6708">
                      <w:pPr>
                        <w:spacing w:after="0" w:line="360" w:lineRule="auto"/>
                        <w:jc w:val="both"/>
                        <w:rPr>
                          <w:rFonts w:ascii="Candara" w:eastAsia="Times New Roman" w:hAnsi="Candara" w:cs="Calibri"/>
                          <w:color w:val="FFFFFF" w:themeColor="background1"/>
                          <w:sz w:val="24"/>
                          <w:szCs w:val="24"/>
                          <w:lang w:eastAsia="fr-FR"/>
                        </w:rPr>
                      </w:pPr>
                      <w:r w:rsidRPr="00EE6708">
                        <w:rPr>
                          <w:rFonts w:ascii="Candara" w:eastAsia="Times New Roman" w:hAnsi="Candara" w:cs="Calibri"/>
                          <w:color w:val="FFFFFF" w:themeColor="background1"/>
                          <w:sz w:val="24"/>
                          <w:szCs w:val="24"/>
                          <w:lang w:eastAsia="fr-FR"/>
                        </w:rPr>
                        <w:t>En ce qui concerne les activités de Douala et Yaoundé, si nous devons d’abord commencer par les chiffres, on observe que le centre de Douala est plus fréquenté que celui de Yaoundé. Cela peut s’expliquer par le fait que le centre de Yaoundé est embryonnaire, c’est le nouveau bébé. Comme autre constant l’on peut surtout en ce qui concerne Douala que les chiffres en termes de personnes touchées à la permanence commencent à décroitre à partir de Mars .Cela peut s’expliquer par le fait que le pays a été confiné à partir de cette période.</w:t>
                      </w:r>
                    </w:p>
                    <w:p w:rsidR="003B165E" w:rsidRPr="00EE6708" w:rsidRDefault="003B165E" w:rsidP="00566D0B">
                      <w:pPr>
                        <w:jc w:val="both"/>
                        <w:rPr>
                          <w:rFonts w:ascii="Candara" w:eastAsia="Times New Roman" w:hAnsi="Candara" w:cs="Calibri"/>
                          <w:color w:val="FFFFFF" w:themeColor="background1"/>
                          <w:sz w:val="24"/>
                          <w:szCs w:val="24"/>
                          <w:lang w:eastAsia="fr-FR"/>
                        </w:rPr>
                      </w:pPr>
                      <w:r w:rsidRPr="00EE6708">
                        <w:rPr>
                          <w:rFonts w:ascii="Candara" w:eastAsia="Times New Roman" w:hAnsi="Candara" w:cs="Calibri"/>
                          <w:color w:val="FFFFFF" w:themeColor="background1"/>
                          <w:sz w:val="24"/>
                          <w:szCs w:val="24"/>
                          <w:lang w:eastAsia="fr-FR"/>
                        </w:rPr>
                        <w:t>Comme les années antérieures, on se rend compte que la fréquentation des passifs est plus importante que celle des actifs et des versatiles. L’explication que nous avons est que les passifs</w:t>
                      </w:r>
                    </w:p>
                    <w:p w:rsidR="003B165E" w:rsidRPr="00EE6708" w:rsidRDefault="003B165E" w:rsidP="00566D0B">
                      <w:pPr>
                        <w:spacing w:after="0" w:line="360" w:lineRule="auto"/>
                        <w:jc w:val="both"/>
                        <w:rPr>
                          <w:rFonts w:ascii="Candara" w:eastAsia="Times New Roman" w:hAnsi="Candara" w:cs="Calibri"/>
                          <w:color w:val="FFFFFF" w:themeColor="background1"/>
                          <w:sz w:val="24"/>
                          <w:szCs w:val="24"/>
                          <w:lang w:eastAsia="fr-FR"/>
                        </w:rPr>
                      </w:pPr>
                      <w:proofErr w:type="gramStart"/>
                      <w:r w:rsidRPr="00EE6708">
                        <w:rPr>
                          <w:rFonts w:ascii="Candara" w:eastAsia="Times New Roman" w:hAnsi="Candara" w:cs="Calibri"/>
                          <w:color w:val="FFFFFF" w:themeColor="background1"/>
                          <w:sz w:val="24"/>
                          <w:szCs w:val="24"/>
                          <w:lang w:eastAsia="fr-FR"/>
                        </w:rPr>
                        <w:t>non</w:t>
                      </w:r>
                      <w:proofErr w:type="gramEnd"/>
                      <w:r w:rsidRPr="00EE6708">
                        <w:rPr>
                          <w:rFonts w:ascii="Candara" w:eastAsia="Times New Roman" w:hAnsi="Candara" w:cs="Calibri"/>
                          <w:color w:val="FFFFFF" w:themeColor="background1"/>
                          <w:sz w:val="24"/>
                          <w:szCs w:val="24"/>
                          <w:lang w:eastAsia="fr-FR"/>
                        </w:rPr>
                        <w:t xml:space="preserve"> seulement fréquentent les centres pour bénéficier des services que nous offrons mais aussi certains actifs préfèrent déléguer la tache de la récupération du matériel de prévention aux passifs car comme souvent certains actifs le disent « c’est leur rôle en tant que femmes »</w:t>
                      </w:r>
                      <w:r>
                        <w:rPr>
                          <w:rFonts w:ascii="Candara" w:eastAsia="Times New Roman" w:hAnsi="Candara" w:cs="Calibri"/>
                          <w:color w:val="FFFFFF" w:themeColor="background1"/>
                          <w:sz w:val="24"/>
                          <w:szCs w:val="24"/>
                          <w:lang w:eastAsia="fr-FR"/>
                        </w:rPr>
                        <w:t>.</w:t>
                      </w:r>
                    </w:p>
                    <w:p w:rsidR="003B165E" w:rsidRPr="00EE6708" w:rsidRDefault="003B165E" w:rsidP="00566D0B">
                      <w:pPr>
                        <w:spacing w:after="0" w:line="360" w:lineRule="auto"/>
                        <w:jc w:val="both"/>
                        <w:rPr>
                          <w:rFonts w:ascii="Candara" w:eastAsia="Times New Roman" w:hAnsi="Candara" w:cs="Calibri"/>
                          <w:color w:val="FFFFFF" w:themeColor="background1"/>
                          <w:sz w:val="24"/>
                          <w:szCs w:val="24"/>
                          <w:lang w:eastAsia="fr-FR"/>
                        </w:rPr>
                      </w:pPr>
                      <w:r w:rsidRPr="00EE6708">
                        <w:rPr>
                          <w:rFonts w:ascii="Candara" w:eastAsia="Times New Roman" w:hAnsi="Candara" w:cs="Calibri"/>
                          <w:color w:val="FFFFFF" w:themeColor="background1"/>
                          <w:sz w:val="24"/>
                          <w:szCs w:val="24"/>
                          <w:lang w:eastAsia="fr-FR"/>
                        </w:rPr>
                        <w:t>On note également une forte présence pour cette année de la cible Transgenres et utilisateurs de Drogues. Ceci peut s’expliquer par le fait que nous avons recruté des acteurs terrain issus de ces cibles.</w:t>
                      </w:r>
                    </w:p>
                    <w:p w:rsidR="003B165E" w:rsidRPr="00EE6708" w:rsidRDefault="003B165E" w:rsidP="00EE6708">
                      <w:pPr>
                        <w:spacing w:after="0" w:line="360" w:lineRule="auto"/>
                        <w:jc w:val="both"/>
                        <w:rPr>
                          <w:rFonts w:ascii="Candara" w:eastAsia="Times New Roman" w:hAnsi="Candara" w:cs="Calibri"/>
                          <w:color w:val="FFFFFF" w:themeColor="background1"/>
                          <w:sz w:val="24"/>
                          <w:szCs w:val="24"/>
                          <w:lang w:eastAsia="fr-FR"/>
                        </w:rPr>
                      </w:pPr>
                      <w:r w:rsidRPr="00EE6708">
                        <w:rPr>
                          <w:rFonts w:ascii="Candara" w:eastAsia="Times New Roman" w:hAnsi="Candara" w:cs="Calibri"/>
                          <w:color w:val="FFFFFF" w:themeColor="background1"/>
                          <w:sz w:val="24"/>
                          <w:szCs w:val="24"/>
                          <w:lang w:eastAsia="fr-FR"/>
                        </w:rPr>
                        <w:t xml:space="preserve"> </w:t>
                      </w:r>
                    </w:p>
                    <w:p w:rsidR="003B165E" w:rsidRPr="00EE6708" w:rsidRDefault="003B165E" w:rsidP="00566D0B">
                      <w:pPr>
                        <w:jc w:val="both"/>
                        <w:rPr>
                          <w:color w:val="FFFFFF" w:themeColor="background1"/>
                        </w:rPr>
                      </w:pPr>
                    </w:p>
                  </w:txbxContent>
                </v:textbox>
                <w10:wrap anchorx="margin"/>
              </v:shape>
            </w:pict>
          </mc:Fallback>
        </mc:AlternateContent>
      </w: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EE6708" w:rsidP="00600588">
      <w:pPr>
        <w:ind w:firstLine="708"/>
        <w:jc w:val="both"/>
        <w:rPr>
          <w:rFonts w:ascii="Candara" w:hAnsi="Candara"/>
        </w:rPr>
      </w:pPr>
      <w:r w:rsidRPr="007B3576">
        <w:rPr>
          <w:rFonts w:ascii="Candara" w:hAnsi="Candara"/>
          <w:noProof/>
          <w:lang w:eastAsia="fr-FR"/>
        </w:rPr>
        <w:lastRenderedPageBreak/>
        <mc:AlternateContent>
          <mc:Choice Requires="wps">
            <w:drawing>
              <wp:anchor distT="0" distB="0" distL="114300" distR="114300" simplePos="0" relativeHeight="251706368" behindDoc="0" locked="0" layoutInCell="1" allowOverlap="1">
                <wp:simplePos x="0" y="0"/>
                <wp:positionH relativeFrom="margin">
                  <wp:align>left</wp:align>
                </wp:positionH>
                <wp:positionV relativeFrom="paragraph">
                  <wp:posOffset>18415</wp:posOffset>
                </wp:positionV>
                <wp:extent cx="6353175" cy="1657350"/>
                <wp:effectExtent l="0" t="0" r="9525" b="0"/>
                <wp:wrapNone/>
                <wp:docPr id="146" name="Zone de texte 146"/>
                <wp:cNvGraphicFramePr/>
                <a:graphic xmlns:a="http://schemas.openxmlformats.org/drawingml/2006/main">
                  <a:graphicData uri="http://schemas.microsoft.com/office/word/2010/wordprocessingShape">
                    <wps:wsp>
                      <wps:cNvSpPr txBox="1"/>
                      <wps:spPr>
                        <a:xfrm>
                          <a:off x="0" y="0"/>
                          <a:ext cx="6353175" cy="1657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EE6708" w:rsidRDefault="003B165E" w:rsidP="00EE6708">
                            <w:pPr>
                              <w:spacing w:after="0" w:line="360" w:lineRule="auto"/>
                              <w:jc w:val="both"/>
                              <w:rPr>
                                <w:rFonts w:ascii="Candara" w:eastAsia="Times New Roman" w:hAnsi="Candara" w:cs="Calibri"/>
                                <w:b/>
                                <w:color w:val="000000"/>
                                <w:sz w:val="28"/>
                                <w:szCs w:val="28"/>
                                <w:u w:val="single"/>
                                <w:lang w:eastAsia="fr-FR"/>
                              </w:rPr>
                            </w:pPr>
                            <w:r w:rsidRPr="00EE6708">
                              <w:rPr>
                                <w:rFonts w:ascii="Candara" w:eastAsia="Times New Roman" w:hAnsi="Candara" w:cs="Calibri"/>
                                <w:b/>
                                <w:color w:val="000000"/>
                                <w:sz w:val="28"/>
                                <w:szCs w:val="28"/>
                                <w:u w:val="single"/>
                                <w:lang w:eastAsia="fr-FR"/>
                              </w:rPr>
                              <w:t>Difficultés</w:t>
                            </w:r>
                          </w:p>
                          <w:p w:rsidR="003B165E" w:rsidRPr="00EE6708" w:rsidRDefault="003B165E" w:rsidP="00EE6708">
                            <w:pPr>
                              <w:spacing w:after="0" w:line="360" w:lineRule="auto"/>
                              <w:jc w:val="both"/>
                              <w:rPr>
                                <w:rFonts w:ascii="Candara" w:eastAsia="Times New Roman" w:hAnsi="Candara" w:cs="Calibri"/>
                                <w:color w:val="000000"/>
                                <w:sz w:val="24"/>
                                <w:szCs w:val="24"/>
                                <w:lang w:eastAsia="fr-FR"/>
                              </w:rPr>
                            </w:pPr>
                            <w:r>
                              <w:rPr>
                                <w:rFonts w:ascii="Candara" w:eastAsia="Times New Roman" w:hAnsi="Candara" w:cs="Calibri"/>
                                <w:color w:val="000000"/>
                                <w:sz w:val="24"/>
                                <w:szCs w:val="24"/>
                                <w:lang w:eastAsia="fr-FR"/>
                              </w:rPr>
                              <w:t>-</w:t>
                            </w:r>
                            <w:r w:rsidRPr="00EE6708">
                              <w:rPr>
                                <w:rFonts w:ascii="Candara" w:eastAsia="Times New Roman" w:hAnsi="Candara" w:cs="Calibri"/>
                                <w:color w:val="000000"/>
                                <w:sz w:val="24"/>
                                <w:szCs w:val="24"/>
                                <w:lang w:eastAsia="fr-FR"/>
                              </w:rPr>
                              <w:t>Le non-respect du circuit par certains bénéficiaires car ces derniers disent être pressés</w:t>
                            </w:r>
                          </w:p>
                          <w:p w:rsidR="003B165E" w:rsidRPr="00EE6708" w:rsidRDefault="003B165E" w:rsidP="00EE6708">
                            <w:pPr>
                              <w:spacing w:after="0" w:line="360" w:lineRule="auto"/>
                              <w:jc w:val="both"/>
                              <w:rPr>
                                <w:rFonts w:ascii="Candara" w:eastAsia="Times New Roman" w:hAnsi="Candara" w:cs="Calibri"/>
                                <w:color w:val="000000"/>
                                <w:sz w:val="24"/>
                                <w:szCs w:val="24"/>
                                <w:lang w:eastAsia="fr-FR"/>
                              </w:rPr>
                            </w:pPr>
                            <w:r>
                              <w:rPr>
                                <w:rFonts w:ascii="Candara" w:eastAsia="Times New Roman" w:hAnsi="Candara" w:cs="Calibri"/>
                                <w:color w:val="000000"/>
                                <w:sz w:val="24"/>
                                <w:szCs w:val="24"/>
                                <w:lang w:eastAsia="fr-FR"/>
                              </w:rPr>
                              <w:t>-</w:t>
                            </w:r>
                            <w:r w:rsidRPr="00EE6708">
                              <w:rPr>
                                <w:rFonts w:ascii="Candara" w:eastAsia="Times New Roman" w:hAnsi="Candara" w:cs="Calibri"/>
                                <w:color w:val="000000"/>
                                <w:sz w:val="24"/>
                                <w:szCs w:val="24"/>
                                <w:lang w:eastAsia="fr-FR"/>
                              </w:rPr>
                              <w:t>La COIVID</w:t>
                            </w:r>
                          </w:p>
                          <w:p w:rsidR="003B165E" w:rsidRPr="00EE6708" w:rsidRDefault="003B165E" w:rsidP="00EE6708">
                            <w:pPr>
                              <w:spacing w:after="0" w:line="360" w:lineRule="auto"/>
                              <w:jc w:val="both"/>
                              <w:rPr>
                                <w:rFonts w:ascii="Candara" w:eastAsia="Times New Roman" w:hAnsi="Candara" w:cs="Calibri"/>
                                <w:color w:val="000000"/>
                                <w:sz w:val="24"/>
                                <w:szCs w:val="24"/>
                                <w:lang w:eastAsia="fr-FR"/>
                              </w:rPr>
                            </w:pPr>
                            <w:r>
                              <w:rPr>
                                <w:rFonts w:ascii="Candara" w:eastAsia="Times New Roman" w:hAnsi="Candara" w:cs="Calibri"/>
                                <w:color w:val="000000"/>
                                <w:sz w:val="24"/>
                                <w:szCs w:val="24"/>
                                <w:lang w:eastAsia="fr-FR"/>
                              </w:rPr>
                              <w:t>-</w:t>
                            </w:r>
                            <w:r w:rsidRPr="00EE6708">
                              <w:rPr>
                                <w:rFonts w:ascii="Candara" w:eastAsia="Times New Roman" w:hAnsi="Candara" w:cs="Calibri"/>
                                <w:color w:val="000000"/>
                                <w:sz w:val="24"/>
                                <w:szCs w:val="24"/>
                                <w:lang w:eastAsia="fr-FR"/>
                              </w:rPr>
                              <w:t>Le non-respect des gestes barrières</w:t>
                            </w:r>
                          </w:p>
                          <w:p w:rsidR="003B165E" w:rsidRDefault="003B165E" w:rsidP="00EE6708">
                            <w:r>
                              <w:rPr>
                                <w:rFonts w:ascii="Candara" w:eastAsia="Times New Roman" w:hAnsi="Candara" w:cs="Calibri"/>
                                <w:color w:val="000000"/>
                                <w:sz w:val="24"/>
                                <w:szCs w:val="24"/>
                                <w:lang w:eastAsia="fr-FR"/>
                              </w:rPr>
                              <w:t>-</w:t>
                            </w:r>
                            <w:r w:rsidRPr="00EE6708">
                              <w:rPr>
                                <w:rFonts w:ascii="Candara" w:eastAsia="Times New Roman" w:hAnsi="Candara" w:cs="Calibri"/>
                                <w:color w:val="000000"/>
                                <w:sz w:val="24"/>
                                <w:szCs w:val="24"/>
                                <w:lang w:eastAsia="fr-FR"/>
                              </w:rPr>
                              <w:t>Le non-respect de la</w:t>
                            </w:r>
                            <w:r>
                              <w:rPr>
                                <w:rFonts w:ascii="Candara" w:eastAsia="Times New Roman" w:hAnsi="Candara" w:cs="Calibri"/>
                                <w:color w:val="000000"/>
                                <w:sz w:val="24"/>
                                <w:szCs w:val="24"/>
                                <w:lang w:eastAsia="fr-FR"/>
                              </w:rPr>
                              <w:t xml:space="preserve"> confidentialité par les bénéficiaires sur le </w:t>
                            </w:r>
                            <w:r w:rsidRPr="00EE6708">
                              <w:rPr>
                                <w:rFonts w:ascii="Candara" w:eastAsia="Times New Roman" w:hAnsi="Candara" w:cs="Calibri"/>
                                <w:color w:val="000000"/>
                                <w:sz w:val="24"/>
                                <w:szCs w:val="24"/>
                                <w:lang w:eastAsia="fr-FR"/>
                              </w:rPr>
                              <w:t xml:space="preserve"> terrain lors de ces permanences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6" o:spid="_x0000_s1062" type="#_x0000_t202" style="position:absolute;left:0;text-align:left;margin-left:0;margin-top:1.45pt;width:500.25pt;height:130.5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TBikwIAAJwFAAAOAAAAZHJzL2Uyb0RvYy54bWysVEtvGyEQvlfqf0Dc67XjR1or68h1lKpS&#10;lER1qki9YRZiVGAoYO86v74Du340zSVVL7vAfPP65nFx2RhNtsIHBbakg16fEmE5VMo+lfT7w/WH&#10;j5SEyGzFNFhR0p0I9HL2/t1F7abiDNagK+EJGrFhWruSrmN006IIfC0MCz1wwqJQgjcs4tU/FZVn&#10;NVo3ujjr9ydFDb5yHrgIAV+vWiGdZftSCh7vpAwiEl1SjC3mr8/fVfoWsws2ffLMrRXvwmD/EIVh&#10;yqLTg6krFhnZePWXKaO4hwAy9jiYAqRUXOQcMJtB/0U2yzVzIueC5AR3oCn8P7P8dnvviaqwdqMJ&#10;JZYZLNIPLBWpBImiiYIkAdJUuzBF9NIhPjafoUGV/XvAx5R9I71Jf8yLoBwJ3x1IRluE4+NkOB4O&#10;zseUcJQNJuPz4TiXoTiqOx/iFwGGpENJPVYxk8u2NyFiKAjdQ5K3AFpV10rrfEmdIxbaky3DmuuY&#10;g0SNP1DakjqH0s+GLST11rK2yYzIvdO5S6m3KeZT3GmRMNp+ExK5y5m+4ptxLuzBf0YnlERXb1Hs&#10;8Meo3qLc5oEa2TPYeFA2yoLP2edhO1JW/dxTJls8En6SdzrGZtXkphkeWmMF1Q47w0M7YsHxa4XV&#10;u2Eh3jOPM4XNgHsi3uFHakD2oTtRsgb//Np7wmOro5SSGme0pOHXhnlBif5qcQg+DUajNNT5Mhqf&#10;n+HFn0pWpxK7MQvAlhjgRnI8HxM+6v1RejCPuE7mySuKmOXou6Rxf1zEdnPgOuJiPs8gHGPH4o1d&#10;Op5MJ5pTbz40j8y7roHTHN3CfprZ9EUft9ikaWG+iSBVbvJEdMtqVwBcAbn3u3WVdszpPaOOS3X2&#10;GwAA//8DAFBLAwQUAAYACAAAACEAFIeNa98AAAAHAQAADwAAAGRycy9kb3ducmV2LnhtbEyPzU7D&#10;MBCE70i8g7VIXFBr06iFhmwqhPiReqMpIG5uvCQR8TqK3SS8Pe4Jjjszmvk220y2FQP1vnGMcD1X&#10;IIhLZxquEPbF0+wWhA+ajW4dE8IPedjk52eZTo0b+ZWGXahELGGfaoQ6hC6V0pc1We3nriOO3pfr&#10;rQ7x7Ctpej3GctvKhVIraXXDcaHWHT3UVH7vjhbh86r62Prp+W1Mlkn3+DIUN++mQLy8mO7vQASa&#10;wl8YTvgRHfLIdHBHNl60CPGRgLBYgziZSqkliEMUVskaZJ7J//z5LwAAAP//AwBQSwECLQAUAAYA&#10;CAAAACEAtoM4kv4AAADhAQAAEwAAAAAAAAAAAAAAAAAAAAAAW0NvbnRlbnRfVHlwZXNdLnhtbFBL&#10;AQItABQABgAIAAAAIQA4/SH/1gAAAJQBAAALAAAAAAAAAAAAAAAAAC8BAABfcmVscy8ucmVsc1BL&#10;AQItABQABgAIAAAAIQDeqTBikwIAAJwFAAAOAAAAAAAAAAAAAAAAAC4CAABkcnMvZTJvRG9jLnht&#10;bFBLAQItABQABgAIAAAAIQAUh41r3wAAAAcBAAAPAAAAAAAAAAAAAAAAAO0EAABkcnMvZG93bnJl&#10;di54bWxQSwUGAAAAAAQABADzAAAA+QUAAAAA&#10;" fillcolor="white [3201]" stroked="f" strokeweight=".5pt">
                <v:textbox>
                  <w:txbxContent>
                    <w:p w:rsidR="003B165E" w:rsidRPr="00EE6708" w:rsidRDefault="003B165E" w:rsidP="00EE6708">
                      <w:pPr>
                        <w:spacing w:after="0" w:line="360" w:lineRule="auto"/>
                        <w:jc w:val="both"/>
                        <w:rPr>
                          <w:rFonts w:ascii="Candara" w:eastAsia="Times New Roman" w:hAnsi="Candara" w:cs="Calibri"/>
                          <w:b/>
                          <w:color w:val="000000"/>
                          <w:sz w:val="28"/>
                          <w:szCs w:val="28"/>
                          <w:u w:val="single"/>
                          <w:lang w:eastAsia="fr-FR"/>
                        </w:rPr>
                      </w:pPr>
                      <w:r w:rsidRPr="00EE6708">
                        <w:rPr>
                          <w:rFonts w:ascii="Candara" w:eastAsia="Times New Roman" w:hAnsi="Candara" w:cs="Calibri"/>
                          <w:b/>
                          <w:color w:val="000000"/>
                          <w:sz w:val="28"/>
                          <w:szCs w:val="28"/>
                          <w:u w:val="single"/>
                          <w:lang w:eastAsia="fr-FR"/>
                        </w:rPr>
                        <w:t>Difficultés</w:t>
                      </w:r>
                    </w:p>
                    <w:p w:rsidR="003B165E" w:rsidRPr="00EE6708" w:rsidRDefault="003B165E" w:rsidP="00EE6708">
                      <w:pPr>
                        <w:spacing w:after="0" w:line="360" w:lineRule="auto"/>
                        <w:jc w:val="both"/>
                        <w:rPr>
                          <w:rFonts w:ascii="Candara" w:eastAsia="Times New Roman" w:hAnsi="Candara" w:cs="Calibri"/>
                          <w:color w:val="000000"/>
                          <w:sz w:val="24"/>
                          <w:szCs w:val="24"/>
                          <w:lang w:eastAsia="fr-FR"/>
                        </w:rPr>
                      </w:pPr>
                      <w:r>
                        <w:rPr>
                          <w:rFonts w:ascii="Candara" w:eastAsia="Times New Roman" w:hAnsi="Candara" w:cs="Calibri"/>
                          <w:color w:val="000000"/>
                          <w:sz w:val="24"/>
                          <w:szCs w:val="24"/>
                          <w:lang w:eastAsia="fr-FR"/>
                        </w:rPr>
                        <w:t>-</w:t>
                      </w:r>
                      <w:r w:rsidRPr="00EE6708">
                        <w:rPr>
                          <w:rFonts w:ascii="Candara" w:eastAsia="Times New Roman" w:hAnsi="Candara" w:cs="Calibri"/>
                          <w:color w:val="000000"/>
                          <w:sz w:val="24"/>
                          <w:szCs w:val="24"/>
                          <w:lang w:eastAsia="fr-FR"/>
                        </w:rPr>
                        <w:t>Le non-respect du circuit par certains bénéficiaires car ces derniers disent être pressés</w:t>
                      </w:r>
                    </w:p>
                    <w:p w:rsidR="003B165E" w:rsidRPr="00EE6708" w:rsidRDefault="003B165E" w:rsidP="00EE6708">
                      <w:pPr>
                        <w:spacing w:after="0" w:line="360" w:lineRule="auto"/>
                        <w:jc w:val="both"/>
                        <w:rPr>
                          <w:rFonts w:ascii="Candara" w:eastAsia="Times New Roman" w:hAnsi="Candara" w:cs="Calibri"/>
                          <w:color w:val="000000"/>
                          <w:sz w:val="24"/>
                          <w:szCs w:val="24"/>
                          <w:lang w:eastAsia="fr-FR"/>
                        </w:rPr>
                      </w:pPr>
                      <w:r>
                        <w:rPr>
                          <w:rFonts w:ascii="Candara" w:eastAsia="Times New Roman" w:hAnsi="Candara" w:cs="Calibri"/>
                          <w:color w:val="000000"/>
                          <w:sz w:val="24"/>
                          <w:szCs w:val="24"/>
                          <w:lang w:eastAsia="fr-FR"/>
                        </w:rPr>
                        <w:t>-</w:t>
                      </w:r>
                      <w:r w:rsidRPr="00EE6708">
                        <w:rPr>
                          <w:rFonts w:ascii="Candara" w:eastAsia="Times New Roman" w:hAnsi="Candara" w:cs="Calibri"/>
                          <w:color w:val="000000"/>
                          <w:sz w:val="24"/>
                          <w:szCs w:val="24"/>
                          <w:lang w:eastAsia="fr-FR"/>
                        </w:rPr>
                        <w:t>La COIVID</w:t>
                      </w:r>
                    </w:p>
                    <w:p w:rsidR="003B165E" w:rsidRPr="00EE6708" w:rsidRDefault="003B165E" w:rsidP="00EE6708">
                      <w:pPr>
                        <w:spacing w:after="0" w:line="360" w:lineRule="auto"/>
                        <w:jc w:val="both"/>
                        <w:rPr>
                          <w:rFonts w:ascii="Candara" w:eastAsia="Times New Roman" w:hAnsi="Candara" w:cs="Calibri"/>
                          <w:color w:val="000000"/>
                          <w:sz w:val="24"/>
                          <w:szCs w:val="24"/>
                          <w:lang w:eastAsia="fr-FR"/>
                        </w:rPr>
                      </w:pPr>
                      <w:r>
                        <w:rPr>
                          <w:rFonts w:ascii="Candara" w:eastAsia="Times New Roman" w:hAnsi="Candara" w:cs="Calibri"/>
                          <w:color w:val="000000"/>
                          <w:sz w:val="24"/>
                          <w:szCs w:val="24"/>
                          <w:lang w:eastAsia="fr-FR"/>
                        </w:rPr>
                        <w:t>-</w:t>
                      </w:r>
                      <w:r w:rsidRPr="00EE6708">
                        <w:rPr>
                          <w:rFonts w:ascii="Candara" w:eastAsia="Times New Roman" w:hAnsi="Candara" w:cs="Calibri"/>
                          <w:color w:val="000000"/>
                          <w:sz w:val="24"/>
                          <w:szCs w:val="24"/>
                          <w:lang w:eastAsia="fr-FR"/>
                        </w:rPr>
                        <w:t>Le non-respect des gestes barrières</w:t>
                      </w:r>
                    </w:p>
                    <w:p w:rsidR="003B165E" w:rsidRDefault="003B165E" w:rsidP="00EE6708">
                      <w:r>
                        <w:rPr>
                          <w:rFonts w:ascii="Candara" w:eastAsia="Times New Roman" w:hAnsi="Candara" w:cs="Calibri"/>
                          <w:color w:val="000000"/>
                          <w:sz w:val="24"/>
                          <w:szCs w:val="24"/>
                          <w:lang w:eastAsia="fr-FR"/>
                        </w:rPr>
                        <w:t>-</w:t>
                      </w:r>
                      <w:r w:rsidRPr="00EE6708">
                        <w:rPr>
                          <w:rFonts w:ascii="Candara" w:eastAsia="Times New Roman" w:hAnsi="Candara" w:cs="Calibri"/>
                          <w:color w:val="000000"/>
                          <w:sz w:val="24"/>
                          <w:szCs w:val="24"/>
                          <w:lang w:eastAsia="fr-FR"/>
                        </w:rPr>
                        <w:t>Le non-respect de la</w:t>
                      </w:r>
                      <w:r>
                        <w:rPr>
                          <w:rFonts w:ascii="Candara" w:eastAsia="Times New Roman" w:hAnsi="Candara" w:cs="Calibri"/>
                          <w:color w:val="000000"/>
                          <w:sz w:val="24"/>
                          <w:szCs w:val="24"/>
                          <w:lang w:eastAsia="fr-FR"/>
                        </w:rPr>
                        <w:t xml:space="preserve"> confidentialité par les bénéficiaires sur le </w:t>
                      </w:r>
                      <w:r w:rsidRPr="00EE6708">
                        <w:rPr>
                          <w:rFonts w:ascii="Candara" w:eastAsia="Times New Roman" w:hAnsi="Candara" w:cs="Calibri"/>
                          <w:color w:val="000000"/>
                          <w:sz w:val="24"/>
                          <w:szCs w:val="24"/>
                          <w:lang w:eastAsia="fr-FR"/>
                        </w:rPr>
                        <w:t xml:space="preserve"> terrain lors de ces permanences</w:t>
                      </w:r>
                    </w:p>
                  </w:txbxContent>
                </v:textbox>
                <w10:wrap anchorx="margin"/>
              </v:shape>
            </w:pict>
          </mc:Fallback>
        </mc:AlternateContent>
      </w: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EE6708" w:rsidP="00600588">
      <w:pPr>
        <w:ind w:firstLine="708"/>
        <w:jc w:val="both"/>
        <w:rPr>
          <w:rFonts w:ascii="Candara" w:hAnsi="Candara"/>
        </w:rPr>
      </w:pPr>
      <w:r w:rsidRPr="007B3576">
        <w:rPr>
          <w:rFonts w:ascii="Candara" w:hAnsi="Candara"/>
          <w:noProof/>
          <w:lang w:eastAsia="fr-FR"/>
        </w:rPr>
        <mc:AlternateContent>
          <mc:Choice Requires="wps">
            <w:drawing>
              <wp:anchor distT="0" distB="0" distL="114300" distR="114300" simplePos="0" relativeHeight="251707392" behindDoc="0" locked="0" layoutInCell="1" allowOverlap="1">
                <wp:simplePos x="0" y="0"/>
                <wp:positionH relativeFrom="column">
                  <wp:posOffset>-375920</wp:posOffset>
                </wp:positionH>
                <wp:positionV relativeFrom="paragraph">
                  <wp:posOffset>180975</wp:posOffset>
                </wp:positionV>
                <wp:extent cx="6753225" cy="2838450"/>
                <wp:effectExtent l="0" t="0" r="9525" b="0"/>
                <wp:wrapNone/>
                <wp:docPr id="148" name="Zone de texte 148"/>
                <wp:cNvGraphicFramePr/>
                <a:graphic xmlns:a="http://schemas.openxmlformats.org/drawingml/2006/main">
                  <a:graphicData uri="http://schemas.microsoft.com/office/word/2010/wordprocessingShape">
                    <wps:wsp>
                      <wps:cNvSpPr txBox="1"/>
                      <wps:spPr>
                        <a:xfrm>
                          <a:off x="0" y="0"/>
                          <a:ext cx="6753225" cy="283845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165E" w:rsidRPr="00EE6708" w:rsidRDefault="003B165E" w:rsidP="00EE6708">
                            <w:pPr>
                              <w:rPr>
                                <w:b/>
                                <w:color w:val="FFFFFF" w:themeColor="background1"/>
                                <w:sz w:val="24"/>
                                <w:szCs w:val="24"/>
                                <w:u w:val="single"/>
                              </w:rPr>
                            </w:pPr>
                            <w:r w:rsidRPr="00EE6708">
                              <w:rPr>
                                <w:b/>
                                <w:color w:val="FFFFFF" w:themeColor="background1"/>
                                <w:sz w:val="24"/>
                                <w:szCs w:val="24"/>
                                <w:u w:val="single"/>
                              </w:rPr>
                              <w:t>Suggestion(s)</w:t>
                            </w:r>
                          </w:p>
                          <w:p w:rsidR="003B165E" w:rsidRPr="00EE6708" w:rsidRDefault="003B165E" w:rsidP="00EE6708">
                            <w:pPr>
                              <w:spacing w:after="0"/>
                              <w:rPr>
                                <w:color w:val="FFFFFF" w:themeColor="background1"/>
                                <w:sz w:val="24"/>
                                <w:szCs w:val="24"/>
                              </w:rPr>
                            </w:pPr>
                            <w:r w:rsidRPr="00EE6708">
                              <w:rPr>
                                <w:color w:val="FFFFFF" w:themeColor="background1"/>
                                <w:sz w:val="24"/>
                                <w:szCs w:val="24"/>
                              </w:rPr>
                              <w:t>-Faire une note de service qui explique clairement aux bénéficiaires l’importance de passer à la permanence</w:t>
                            </w:r>
                          </w:p>
                          <w:p w:rsidR="003B165E" w:rsidRPr="00EE6708" w:rsidRDefault="003B165E" w:rsidP="00EE6708">
                            <w:pPr>
                              <w:spacing w:after="0"/>
                              <w:rPr>
                                <w:color w:val="FFFFFF" w:themeColor="background1"/>
                                <w:sz w:val="24"/>
                                <w:szCs w:val="24"/>
                              </w:rPr>
                            </w:pPr>
                            <w:r>
                              <w:rPr>
                                <w:color w:val="FFFFFF" w:themeColor="background1"/>
                                <w:sz w:val="24"/>
                                <w:szCs w:val="24"/>
                              </w:rPr>
                              <w:t>-</w:t>
                            </w:r>
                            <w:r w:rsidRPr="00EE6708">
                              <w:rPr>
                                <w:color w:val="FFFFFF" w:themeColor="background1"/>
                                <w:sz w:val="24"/>
                                <w:szCs w:val="24"/>
                              </w:rPr>
                              <w:t>Pour pouvoir continuer à toucher les bénéficiaires en ces temps de COVID, nous avons mis en place un service d’écart, aussi nous avons désinfecté les centres aussi nous avons un système de référence pour les personnes présentant des risques.</w:t>
                            </w:r>
                          </w:p>
                          <w:p w:rsidR="003B165E" w:rsidRPr="00EE6708" w:rsidRDefault="003B165E" w:rsidP="00EE6708">
                            <w:pPr>
                              <w:spacing w:after="0"/>
                              <w:rPr>
                                <w:color w:val="FFFFFF" w:themeColor="background1"/>
                                <w:sz w:val="24"/>
                                <w:szCs w:val="24"/>
                              </w:rPr>
                            </w:pPr>
                          </w:p>
                          <w:p w:rsidR="003B165E" w:rsidRPr="00EE6708" w:rsidRDefault="003B165E" w:rsidP="00EE6708">
                            <w:pPr>
                              <w:spacing w:after="0"/>
                              <w:rPr>
                                <w:color w:val="FFFFFF" w:themeColor="background1"/>
                                <w:sz w:val="24"/>
                                <w:szCs w:val="24"/>
                              </w:rPr>
                            </w:pPr>
                            <w:r>
                              <w:rPr>
                                <w:color w:val="FFFFFF" w:themeColor="background1"/>
                                <w:sz w:val="24"/>
                                <w:szCs w:val="24"/>
                              </w:rPr>
                              <w:t>-</w:t>
                            </w:r>
                            <w:r w:rsidRPr="00EE6708">
                              <w:rPr>
                                <w:color w:val="FFFFFF" w:themeColor="background1"/>
                                <w:sz w:val="24"/>
                                <w:szCs w:val="24"/>
                              </w:rPr>
                              <w:t>Pour le non-respect des gestes barrières, nous avons mis sur pied une sentinelle qui se charge de rappeler à chaque fois le port du masque et le lavage des mains</w:t>
                            </w:r>
                          </w:p>
                          <w:p w:rsidR="003B165E" w:rsidRPr="00EE6708" w:rsidRDefault="003B165E" w:rsidP="00EE6708">
                            <w:pPr>
                              <w:spacing w:after="0"/>
                              <w:rPr>
                                <w:color w:val="FFFFFF" w:themeColor="background1"/>
                                <w:sz w:val="24"/>
                                <w:szCs w:val="24"/>
                              </w:rPr>
                            </w:pPr>
                          </w:p>
                          <w:p w:rsidR="003B165E" w:rsidRPr="00EE6708" w:rsidRDefault="003B165E" w:rsidP="00EE6708">
                            <w:pPr>
                              <w:spacing w:after="0"/>
                              <w:rPr>
                                <w:color w:val="FFFFFF" w:themeColor="background1"/>
                                <w:sz w:val="24"/>
                                <w:szCs w:val="24"/>
                              </w:rPr>
                            </w:pPr>
                            <w:r>
                              <w:rPr>
                                <w:color w:val="FFFFFF" w:themeColor="background1"/>
                                <w:sz w:val="24"/>
                                <w:szCs w:val="24"/>
                              </w:rPr>
                              <w:t>-</w:t>
                            </w:r>
                            <w:r w:rsidRPr="00EE6708">
                              <w:rPr>
                                <w:color w:val="FFFFFF" w:themeColor="background1"/>
                                <w:sz w:val="24"/>
                                <w:szCs w:val="24"/>
                              </w:rPr>
                              <w:t>Lors de la permanence, le pair éducateur doit se rassurer que toutes les conditions sont réunies pour mettre le bénéficiaire en confiance. Il s’agit comme ça d’enlever toutes les chaises à côté, demander à toutes les personnes présentes de se déplacer vers un autre lieu.</w:t>
                            </w:r>
                          </w:p>
                          <w:p w:rsidR="003B165E" w:rsidRPr="00EE6708" w:rsidRDefault="003B165E">
                            <w:pPr>
                              <w:rPr>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8" o:spid="_x0000_s1063" type="#_x0000_t202" style="position:absolute;left:0;text-align:left;margin-left:-29.6pt;margin-top:14.25pt;width:531.75pt;height:223.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s2EnAIAAJ0FAAAOAAAAZHJzL2Uyb0RvYy54bWysVFtv0zAUfkfiP1h+Z+l1G9XSqWwqQprY&#10;xIYm8eY6dhvh2MZ2m5Rfz2cnacvgZYg8OMc+37lfrq6bSpGdcL40OqfDswElQnNTlHqd069Py3eX&#10;lPjAdMGU0SKne+Hp9fztm6vazsTIbIwqhCNQov2stjndhGBnWeb5RlTMnxkrNJjSuIoFXN06Kxyr&#10;ob1S2WgwOM9q4wrrDBfe4/W2ZdJ50i+l4OFeSi8CUTmFbyGdLp2reGbzKzZbO2Y3Je/cYP/gRcVK&#10;DaMHVbcsMLJ15R+qqpI7440MZ9xUmZGy5CLFgGiGgxfRPG6YFSkWJMfbQ5r8/1PLP+8eHCkL1G6C&#10;UmlWoUjfUCpSCBJEEwSJDKSptn4G9KMFPjQfTAOR/t3jMUbfSFfFP+Ii4CPh+0OSoYtwPJ5fTMej&#10;0ZQSDt7ocnw5maYyZEdx63z4KExFIpFThyqm5LLdnQ9wBdAeEq15o8piWSqVLm69ulGO7BgqvlwO&#10;8EUvIfIbTGlSw5cxbEcpbaJ8i1M6vojUPJ29GHsbY6LCXomIUfqLkEheCjUZj20rDuYZ50KHlCXY&#10;T+iIkjD1GsEOf/TqNcJtHJBIlo0OB+Gq1Mal6NO0Hd0uvvcuyxaP9J3EHcnQrJrUNeOLvgdWptij&#10;NZxpZ8xbvixRvjvmwwNzGCp0AxZFuMchlUH2TUdRsjHu59/eIx69Di4lNYY0p/7HljlBifqkMQXv&#10;h5NJnOp0mUwvRri4U87qlKO31Y1BVwyxkixPZMQH1ZPSmeoZ+2QRrYLFNIftnIaevAnt6sA+4mKx&#10;SCDMsWXhTj9aHlXHNMfmfGqembNdB8dB+mz6cWazF43cYqOkNottMLJMXR4T3Wa1KwB2QOrkbl/F&#10;JXN6T6jjVp3/AgAA//8DAFBLAwQUAAYACAAAACEASYXr8d8AAAALAQAADwAAAGRycy9kb3ducmV2&#10;LnhtbEyPwU7DMBBE70j8g7VIXFBrE5o0DXEqBMqNA5Rwd+MlibDXUey04e9xT3BczdPM23K/WMNO&#10;OPnBkYT7tQCG1Do9UCeh+ahXOTAfFGllHKGEH/Swr66vSlVod6Z3PB1Cx2IJ+UJJ6EMYC85926NV&#10;fu1GpJh9ucmqEM+p43pS51huDU+EyLhVA8WFXo343GP7fZithJnyl+z1LcPaJKIbGl03d+pTytub&#10;5ekRWMAl/MFw0Y/qUEWno5tJe2YkrNJdElEJSZ4CuwBCbB6AHSVstmkKvCr5/x+qXwAAAP//AwBQ&#10;SwECLQAUAAYACAAAACEAtoM4kv4AAADhAQAAEwAAAAAAAAAAAAAAAAAAAAAAW0NvbnRlbnRfVHlw&#10;ZXNdLnhtbFBLAQItABQABgAIAAAAIQA4/SH/1gAAAJQBAAALAAAAAAAAAAAAAAAAAC8BAABfcmVs&#10;cy8ucmVsc1BLAQItABQABgAIAAAAIQAfos2EnAIAAJ0FAAAOAAAAAAAAAAAAAAAAAC4CAABkcnMv&#10;ZTJvRG9jLnhtbFBLAQItABQABgAIAAAAIQBJhevx3wAAAAsBAAAPAAAAAAAAAAAAAAAAAPYEAABk&#10;cnMvZG93bnJldi54bWxQSwUGAAAAAAQABADzAAAAAgYAAAAA&#10;" fillcolor="red" stroked="f" strokeweight=".5pt">
                <v:textbox>
                  <w:txbxContent>
                    <w:p w:rsidR="003B165E" w:rsidRPr="00EE6708" w:rsidRDefault="003B165E" w:rsidP="00EE6708">
                      <w:pPr>
                        <w:rPr>
                          <w:b/>
                          <w:color w:val="FFFFFF" w:themeColor="background1"/>
                          <w:sz w:val="24"/>
                          <w:szCs w:val="24"/>
                          <w:u w:val="single"/>
                        </w:rPr>
                      </w:pPr>
                      <w:r w:rsidRPr="00EE6708">
                        <w:rPr>
                          <w:b/>
                          <w:color w:val="FFFFFF" w:themeColor="background1"/>
                          <w:sz w:val="24"/>
                          <w:szCs w:val="24"/>
                          <w:u w:val="single"/>
                        </w:rPr>
                        <w:t>Suggestion(s)</w:t>
                      </w:r>
                    </w:p>
                    <w:p w:rsidR="003B165E" w:rsidRPr="00EE6708" w:rsidRDefault="003B165E" w:rsidP="00EE6708">
                      <w:pPr>
                        <w:spacing w:after="0"/>
                        <w:rPr>
                          <w:color w:val="FFFFFF" w:themeColor="background1"/>
                          <w:sz w:val="24"/>
                          <w:szCs w:val="24"/>
                        </w:rPr>
                      </w:pPr>
                      <w:r w:rsidRPr="00EE6708">
                        <w:rPr>
                          <w:color w:val="FFFFFF" w:themeColor="background1"/>
                          <w:sz w:val="24"/>
                          <w:szCs w:val="24"/>
                        </w:rPr>
                        <w:t>-Faire une note de service qui explique clairement aux bénéficiaires l’importance de passer à la permanence</w:t>
                      </w:r>
                    </w:p>
                    <w:p w:rsidR="003B165E" w:rsidRPr="00EE6708" w:rsidRDefault="003B165E" w:rsidP="00EE6708">
                      <w:pPr>
                        <w:spacing w:after="0"/>
                        <w:rPr>
                          <w:color w:val="FFFFFF" w:themeColor="background1"/>
                          <w:sz w:val="24"/>
                          <w:szCs w:val="24"/>
                        </w:rPr>
                      </w:pPr>
                      <w:r>
                        <w:rPr>
                          <w:color w:val="FFFFFF" w:themeColor="background1"/>
                          <w:sz w:val="24"/>
                          <w:szCs w:val="24"/>
                        </w:rPr>
                        <w:t>-</w:t>
                      </w:r>
                      <w:r w:rsidRPr="00EE6708">
                        <w:rPr>
                          <w:color w:val="FFFFFF" w:themeColor="background1"/>
                          <w:sz w:val="24"/>
                          <w:szCs w:val="24"/>
                        </w:rPr>
                        <w:t>Pour pouvoir continuer à toucher les bénéficiaires en ces temps de COVID, nous avons mis en place un service d’écart, aussi nous avons désinfecté les centres aussi nous avons un système de référence pour les personnes présentant des risques.</w:t>
                      </w:r>
                    </w:p>
                    <w:p w:rsidR="003B165E" w:rsidRPr="00EE6708" w:rsidRDefault="003B165E" w:rsidP="00EE6708">
                      <w:pPr>
                        <w:spacing w:after="0"/>
                        <w:rPr>
                          <w:color w:val="FFFFFF" w:themeColor="background1"/>
                          <w:sz w:val="24"/>
                          <w:szCs w:val="24"/>
                        </w:rPr>
                      </w:pPr>
                    </w:p>
                    <w:p w:rsidR="003B165E" w:rsidRPr="00EE6708" w:rsidRDefault="003B165E" w:rsidP="00EE6708">
                      <w:pPr>
                        <w:spacing w:after="0"/>
                        <w:rPr>
                          <w:color w:val="FFFFFF" w:themeColor="background1"/>
                          <w:sz w:val="24"/>
                          <w:szCs w:val="24"/>
                        </w:rPr>
                      </w:pPr>
                      <w:r>
                        <w:rPr>
                          <w:color w:val="FFFFFF" w:themeColor="background1"/>
                          <w:sz w:val="24"/>
                          <w:szCs w:val="24"/>
                        </w:rPr>
                        <w:t>-</w:t>
                      </w:r>
                      <w:r w:rsidRPr="00EE6708">
                        <w:rPr>
                          <w:color w:val="FFFFFF" w:themeColor="background1"/>
                          <w:sz w:val="24"/>
                          <w:szCs w:val="24"/>
                        </w:rPr>
                        <w:t>Pour le non-respect des gestes barrières, nous avons mis sur pied une sentinelle qui se charge de rappeler à chaque fois le port du masque et le lavage des mains</w:t>
                      </w:r>
                    </w:p>
                    <w:p w:rsidR="003B165E" w:rsidRPr="00EE6708" w:rsidRDefault="003B165E" w:rsidP="00EE6708">
                      <w:pPr>
                        <w:spacing w:after="0"/>
                        <w:rPr>
                          <w:color w:val="FFFFFF" w:themeColor="background1"/>
                          <w:sz w:val="24"/>
                          <w:szCs w:val="24"/>
                        </w:rPr>
                      </w:pPr>
                    </w:p>
                    <w:p w:rsidR="003B165E" w:rsidRPr="00EE6708" w:rsidRDefault="003B165E" w:rsidP="00EE6708">
                      <w:pPr>
                        <w:spacing w:after="0"/>
                        <w:rPr>
                          <w:color w:val="FFFFFF" w:themeColor="background1"/>
                          <w:sz w:val="24"/>
                          <w:szCs w:val="24"/>
                        </w:rPr>
                      </w:pPr>
                      <w:r>
                        <w:rPr>
                          <w:color w:val="FFFFFF" w:themeColor="background1"/>
                          <w:sz w:val="24"/>
                          <w:szCs w:val="24"/>
                        </w:rPr>
                        <w:t>-</w:t>
                      </w:r>
                      <w:r w:rsidRPr="00EE6708">
                        <w:rPr>
                          <w:color w:val="FFFFFF" w:themeColor="background1"/>
                          <w:sz w:val="24"/>
                          <w:szCs w:val="24"/>
                        </w:rPr>
                        <w:t xml:space="preserve">Lors de la permanence, le pair éducateur doit se rassurer que toutes les conditions sont réunies pour mettre le bénéficiaire en confiance. Il s’agit comme ça d’enlever toutes les chaises à côté, </w:t>
                      </w:r>
                      <w:proofErr w:type="gramStart"/>
                      <w:r w:rsidRPr="00EE6708">
                        <w:rPr>
                          <w:color w:val="FFFFFF" w:themeColor="background1"/>
                          <w:sz w:val="24"/>
                          <w:szCs w:val="24"/>
                        </w:rPr>
                        <w:t>demander</w:t>
                      </w:r>
                      <w:proofErr w:type="gramEnd"/>
                      <w:r w:rsidRPr="00EE6708">
                        <w:rPr>
                          <w:color w:val="FFFFFF" w:themeColor="background1"/>
                          <w:sz w:val="24"/>
                          <w:szCs w:val="24"/>
                        </w:rPr>
                        <w:t xml:space="preserve"> à toutes les personnes présentes de se déplacer vers un autre lieu.</w:t>
                      </w:r>
                    </w:p>
                    <w:p w:rsidR="003B165E" w:rsidRPr="00EE6708" w:rsidRDefault="003B165E">
                      <w:pPr>
                        <w:rPr>
                          <w:color w:val="FFFFFF" w:themeColor="background1"/>
                          <w:sz w:val="24"/>
                          <w:szCs w:val="24"/>
                        </w:rPr>
                      </w:pPr>
                    </w:p>
                  </w:txbxContent>
                </v:textbox>
              </v:shape>
            </w:pict>
          </mc:Fallback>
        </mc:AlternateContent>
      </w: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310BD9" w:rsidRPr="007B3576" w:rsidRDefault="00310BD9" w:rsidP="00600588">
      <w:pPr>
        <w:ind w:firstLine="708"/>
        <w:jc w:val="both"/>
        <w:rPr>
          <w:rFonts w:ascii="Candara" w:hAnsi="Candara"/>
        </w:rPr>
      </w:pPr>
    </w:p>
    <w:p w:rsidR="00B12A61" w:rsidRPr="007B3576" w:rsidRDefault="00B12A61" w:rsidP="00600588">
      <w:pPr>
        <w:pStyle w:val="Paragraphedeliste"/>
        <w:spacing w:after="200" w:line="360" w:lineRule="auto"/>
        <w:jc w:val="both"/>
        <w:rPr>
          <w:rFonts w:ascii="Candara" w:eastAsia="Calibri" w:hAnsi="Candara" w:cs="Times New Roman"/>
          <w:b/>
          <w:color w:val="00B0F0"/>
          <w:sz w:val="28"/>
          <w:szCs w:val="28"/>
          <w:u w:val="single"/>
        </w:rPr>
      </w:pPr>
    </w:p>
    <w:p w:rsidR="00135A8D" w:rsidRPr="007B3576" w:rsidRDefault="00135A8D" w:rsidP="00600588">
      <w:pPr>
        <w:pStyle w:val="Paragraphedeliste"/>
        <w:numPr>
          <w:ilvl w:val="0"/>
          <w:numId w:val="5"/>
        </w:numPr>
        <w:spacing w:after="200" w:line="360" w:lineRule="auto"/>
        <w:jc w:val="both"/>
        <w:rPr>
          <w:rFonts w:ascii="Candara" w:eastAsia="Calibri" w:hAnsi="Candara" w:cs="Times New Roman"/>
          <w:b/>
          <w:color w:val="00B0F0"/>
          <w:sz w:val="28"/>
          <w:szCs w:val="28"/>
          <w:u w:val="single"/>
        </w:rPr>
      </w:pPr>
      <w:r w:rsidRPr="007B3576">
        <w:rPr>
          <w:rFonts w:ascii="Candara" w:eastAsia="Calibri" w:hAnsi="Candara" w:cs="Times New Roman"/>
          <w:b/>
          <w:color w:val="00B0F0"/>
          <w:sz w:val="28"/>
          <w:szCs w:val="28"/>
          <w:u w:val="single"/>
        </w:rPr>
        <w:t>Dépistage</w:t>
      </w:r>
    </w:p>
    <w:p w:rsidR="00B12A61" w:rsidRPr="007B3576" w:rsidRDefault="00B12A61"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noProof/>
          <w:sz w:val="24"/>
          <w:szCs w:val="24"/>
          <w:lang w:eastAsia="fr-FR"/>
        </w:rPr>
        <w:drawing>
          <wp:anchor distT="0" distB="0" distL="114300" distR="114300" simplePos="0" relativeHeight="251709440" behindDoc="0" locked="0" layoutInCell="1" allowOverlap="1" wp14:anchorId="1706B2C1" wp14:editId="77045EDE">
            <wp:simplePos x="0" y="0"/>
            <wp:positionH relativeFrom="column">
              <wp:posOffset>-2540</wp:posOffset>
            </wp:positionH>
            <wp:positionV relativeFrom="paragraph">
              <wp:posOffset>217170</wp:posOffset>
            </wp:positionV>
            <wp:extent cx="1419225" cy="1892300"/>
            <wp:effectExtent l="0" t="0" r="9525" b="0"/>
            <wp:wrapSquare wrapText="bothSides"/>
            <wp:docPr id="51" name="Image 51" descr="C:\Users\AC\Downloads\IMG-20200827-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Downloads\IMG-20200827-WA003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19225"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Calibri" w:hAnsi="Candara" w:cs="Times New Roman"/>
          <w:sz w:val="24"/>
          <w:szCs w:val="24"/>
        </w:rPr>
        <w:t>Comme on le disait dès le début, les acteurs terrain ont été formés sur le dépistage démédicalisé, le counseling motivationnel .Donc lors de toutes les activités citées plus haut, les personnes en charges se rassurent que le dépistage soit offert à toutes les personnes présentant un risque d’infection au VIH. Il est aussi question lors de ces actions de proposer le finger prick et l’auto test.IL revient maintenant aux bénéficiaires de choisir son test.</w:t>
      </w:r>
    </w:p>
    <w:p w:rsidR="00B12A61" w:rsidRPr="007B3576" w:rsidRDefault="00B12A61"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En ce qui concerne l’auto test, l’acteur terrain doit avoir le maximum d’informations comme le lieu de résidence, un numéro alternatif, le compte Facebook et le numéro </w:t>
      </w:r>
      <w:r w:rsidR="00135A8D" w:rsidRPr="007B3576">
        <w:rPr>
          <w:rFonts w:ascii="Candara" w:eastAsia="Calibri" w:hAnsi="Candara" w:cs="Times New Roman"/>
          <w:sz w:val="24"/>
          <w:szCs w:val="24"/>
        </w:rPr>
        <w:t>WhatsApp. Car</w:t>
      </w:r>
      <w:r w:rsidRPr="007B3576">
        <w:rPr>
          <w:rFonts w:ascii="Candara" w:eastAsia="Calibri" w:hAnsi="Candara" w:cs="Times New Roman"/>
          <w:sz w:val="24"/>
          <w:szCs w:val="24"/>
        </w:rPr>
        <w:t xml:space="preserve"> l’acteur terrain doit faire le suivi 3 jours après la réception du kit. Aussi un counseling est l’élément le plus important pour les deux types de tests car s’il est mal fait, on aura une personne réactive qui sera dans le déni et refusera de décrocher aux appels.</w:t>
      </w:r>
    </w:p>
    <w:p w:rsidR="00135A8D" w:rsidRPr="007B3576" w:rsidRDefault="00135A8D" w:rsidP="00600588">
      <w:pPr>
        <w:spacing w:after="200" w:line="360" w:lineRule="auto"/>
        <w:jc w:val="both"/>
        <w:rPr>
          <w:rFonts w:ascii="Candara" w:eastAsia="Calibri" w:hAnsi="Candara" w:cs="Times New Roman"/>
          <w:sz w:val="24"/>
          <w:szCs w:val="24"/>
        </w:rPr>
      </w:pPr>
    </w:p>
    <w:p w:rsidR="00135A8D" w:rsidRPr="007B3576" w:rsidRDefault="00135A8D" w:rsidP="00600588">
      <w:pPr>
        <w:spacing w:after="200" w:line="360" w:lineRule="auto"/>
        <w:jc w:val="both"/>
        <w:rPr>
          <w:rFonts w:ascii="Candara" w:eastAsia="Calibri" w:hAnsi="Candara" w:cs="Times New Roman"/>
          <w:sz w:val="24"/>
          <w:szCs w:val="24"/>
        </w:rPr>
      </w:pPr>
    </w:p>
    <w:tbl>
      <w:tblPr>
        <w:tblW w:w="9639" w:type="dxa"/>
        <w:tblCellMar>
          <w:left w:w="70" w:type="dxa"/>
          <w:right w:w="70" w:type="dxa"/>
        </w:tblCellMar>
        <w:tblLook w:val="04A0" w:firstRow="1" w:lastRow="0" w:firstColumn="1" w:lastColumn="0" w:noHBand="0" w:noVBand="1"/>
      </w:tblPr>
      <w:tblGrid>
        <w:gridCol w:w="1170"/>
        <w:gridCol w:w="1921"/>
        <w:gridCol w:w="595"/>
        <w:gridCol w:w="596"/>
        <w:gridCol w:w="513"/>
        <w:gridCol w:w="684"/>
        <w:gridCol w:w="684"/>
        <w:gridCol w:w="476"/>
        <w:gridCol w:w="621"/>
        <w:gridCol w:w="640"/>
        <w:gridCol w:w="964"/>
        <w:gridCol w:w="1104"/>
      </w:tblGrid>
      <w:tr w:rsidR="00B12A61" w:rsidRPr="007B3576" w:rsidTr="001C7572">
        <w:trPr>
          <w:trHeight w:val="300"/>
        </w:trPr>
        <w:tc>
          <w:tcPr>
            <w:tcW w:w="964" w:type="dxa"/>
            <w:vMerge w:val="restart"/>
            <w:tcBorders>
              <w:top w:val="single" w:sz="4" w:space="0" w:color="auto"/>
              <w:left w:val="single" w:sz="4" w:space="0" w:color="auto"/>
              <w:bottom w:val="single" w:sz="4" w:space="0" w:color="000000"/>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lastRenderedPageBreak/>
              <w:t>SITE</w:t>
            </w:r>
          </w:p>
        </w:tc>
        <w:tc>
          <w:tcPr>
            <w:tcW w:w="1958" w:type="dxa"/>
            <w:vMerge w:val="restart"/>
            <w:tcBorders>
              <w:top w:val="single" w:sz="4" w:space="0" w:color="auto"/>
              <w:left w:val="single" w:sz="4" w:space="0" w:color="auto"/>
              <w:bottom w:val="single" w:sz="4" w:space="0" w:color="000000"/>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ACTIVITES</w:t>
            </w:r>
          </w:p>
        </w:tc>
        <w:tc>
          <w:tcPr>
            <w:tcW w:w="1639" w:type="dxa"/>
            <w:gridSpan w:val="3"/>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MSM</w:t>
            </w:r>
          </w:p>
        </w:tc>
        <w:tc>
          <w:tcPr>
            <w:tcW w:w="1873" w:type="dxa"/>
            <w:gridSpan w:val="3"/>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WSW</w:t>
            </w:r>
          </w:p>
        </w:tc>
        <w:tc>
          <w:tcPr>
            <w:tcW w:w="631"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TG</w:t>
            </w:r>
          </w:p>
        </w:tc>
        <w:tc>
          <w:tcPr>
            <w:tcW w:w="651"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UDI</w:t>
            </w:r>
          </w:p>
        </w:tc>
        <w:tc>
          <w:tcPr>
            <w:tcW w:w="799"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HETERO</w:t>
            </w:r>
          </w:p>
        </w:tc>
        <w:tc>
          <w:tcPr>
            <w:tcW w:w="1124"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TOTAL</w:t>
            </w:r>
          </w:p>
        </w:tc>
      </w:tr>
      <w:tr w:rsidR="00B12A61" w:rsidRPr="007B3576" w:rsidTr="001C7572">
        <w:trPr>
          <w:trHeight w:val="300"/>
        </w:trPr>
        <w:tc>
          <w:tcPr>
            <w:tcW w:w="964" w:type="dxa"/>
            <w:vMerge/>
            <w:tcBorders>
              <w:top w:val="single" w:sz="4" w:space="0" w:color="auto"/>
              <w:left w:val="single" w:sz="4" w:space="0" w:color="auto"/>
              <w:bottom w:val="single" w:sz="4" w:space="0" w:color="000000"/>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1958" w:type="dxa"/>
            <w:vMerge/>
            <w:tcBorders>
              <w:top w:val="single" w:sz="4" w:space="0" w:color="auto"/>
              <w:left w:val="single" w:sz="4" w:space="0" w:color="auto"/>
              <w:bottom w:val="single" w:sz="4" w:space="0" w:color="000000"/>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592"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w:t>
            </w:r>
          </w:p>
        </w:tc>
        <w:tc>
          <w:tcPr>
            <w:tcW w:w="592"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w:t>
            </w:r>
          </w:p>
        </w:tc>
        <w:tc>
          <w:tcPr>
            <w:tcW w:w="455"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V</w:t>
            </w:r>
          </w:p>
        </w:tc>
        <w:tc>
          <w:tcPr>
            <w:tcW w:w="695"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w:t>
            </w:r>
          </w:p>
        </w:tc>
        <w:tc>
          <w:tcPr>
            <w:tcW w:w="695"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w:t>
            </w:r>
          </w:p>
        </w:tc>
        <w:tc>
          <w:tcPr>
            <w:tcW w:w="483"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V</w:t>
            </w:r>
          </w:p>
        </w:tc>
        <w:tc>
          <w:tcPr>
            <w:tcW w:w="631" w:type="dxa"/>
            <w:vMerge/>
            <w:tcBorders>
              <w:top w:val="single" w:sz="4" w:space="0" w:color="auto"/>
              <w:left w:val="single" w:sz="4" w:space="0" w:color="auto"/>
              <w:bottom w:val="single" w:sz="4" w:space="0" w:color="auto"/>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651" w:type="dxa"/>
            <w:vMerge/>
            <w:tcBorders>
              <w:top w:val="single" w:sz="4" w:space="0" w:color="auto"/>
              <w:left w:val="single" w:sz="4" w:space="0" w:color="auto"/>
              <w:bottom w:val="single" w:sz="4" w:space="0" w:color="auto"/>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799" w:type="dxa"/>
            <w:vMerge/>
            <w:tcBorders>
              <w:top w:val="single" w:sz="4" w:space="0" w:color="auto"/>
              <w:left w:val="single" w:sz="4" w:space="0" w:color="auto"/>
              <w:bottom w:val="single" w:sz="4" w:space="0" w:color="auto"/>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1124" w:type="dxa"/>
            <w:vMerge/>
            <w:tcBorders>
              <w:top w:val="single" w:sz="4" w:space="0" w:color="auto"/>
              <w:left w:val="single" w:sz="4" w:space="0" w:color="auto"/>
              <w:bottom w:val="single" w:sz="4" w:space="0" w:color="auto"/>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r>
      <w:tr w:rsidR="00B12A61" w:rsidRPr="007B3576" w:rsidTr="001C7572">
        <w:trPr>
          <w:trHeight w:val="300"/>
        </w:trPr>
        <w:tc>
          <w:tcPr>
            <w:tcW w:w="964" w:type="dxa"/>
            <w:vMerge w:val="restart"/>
            <w:tcBorders>
              <w:top w:val="nil"/>
              <w:left w:val="single" w:sz="4" w:space="0" w:color="auto"/>
              <w:bottom w:val="single" w:sz="4" w:space="0" w:color="000000"/>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DOUALA</w:t>
            </w:r>
          </w:p>
        </w:tc>
        <w:tc>
          <w:tcPr>
            <w:tcW w:w="1958"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PERMANENCES</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600</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607</w:t>
            </w:r>
          </w:p>
        </w:tc>
        <w:tc>
          <w:tcPr>
            <w:tcW w:w="45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315</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53</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59</w:t>
            </w:r>
          </w:p>
        </w:tc>
        <w:tc>
          <w:tcPr>
            <w:tcW w:w="483"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19</w:t>
            </w:r>
          </w:p>
        </w:tc>
        <w:tc>
          <w:tcPr>
            <w:tcW w:w="63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265</w:t>
            </w:r>
          </w:p>
        </w:tc>
        <w:tc>
          <w:tcPr>
            <w:tcW w:w="6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50</w:t>
            </w:r>
          </w:p>
        </w:tc>
        <w:tc>
          <w:tcPr>
            <w:tcW w:w="799"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99</w:t>
            </w:r>
          </w:p>
        </w:tc>
        <w:tc>
          <w:tcPr>
            <w:tcW w:w="1124"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2067</w:t>
            </w:r>
          </w:p>
        </w:tc>
      </w:tr>
      <w:tr w:rsidR="00B12A61" w:rsidRPr="007B3576" w:rsidTr="001C7572">
        <w:trPr>
          <w:trHeight w:val="300"/>
        </w:trPr>
        <w:tc>
          <w:tcPr>
            <w:tcW w:w="964" w:type="dxa"/>
            <w:vMerge/>
            <w:tcBorders>
              <w:top w:val="nil"/>
              <w:left w:val="single" w:sz="4" w:space="0" w:color="auto"/>
              <w:bottom w:val="single" w:sz="4" w:space="0" w:color="000000"/>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1958"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CAUSERIES EDUCATIVES</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55</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82</w:t>
            </w:r>
          </w:p>
        </w:tc>
        <w:tc>
          <w:tcPr>
            <w:tcW w:w="45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15</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9</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11</w:t>
            </w:r>
          </w:p>
        </w:tc>
        <w:tc>
          <w:tcPr>
            <w:tcW w:w="483"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c>
          <w:tcPr>
            <w:tcW w:w="63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21</w:t>
            </w:r>
          </w:p>
        </w:tc>
        <w:tc>
          <w:tcPr>
            <w:tcW w:w="6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w:t>
            </w:r>
          </w:p>
        </w:tc>
        <w:tc>
          <w:tcPr>
            <w:tcW w:w="799"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w:t>
            </w:r>
          </w:p>
        </w:tc>
        <w:tc>
          <w:tcPr>
            <w:tcW w:w="1124"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208</w:t>
            </w:r>
          </w:p>
        </w:tc>
      </w:tr>
      <w:tr w:rsidR="00B12A61" w:rsidRPr="007B3576" w:rsidTr="001C7572">
        <w:trPr>
          <w:trHeight w:val="300"/>
        </w:trPr>
        <w:tc>
          <w:tcPr>
            <w:tcW w:w="964" w:type="dxa"/>
            <w:vMerge/>
            <w:tcBorders>
              <w:top w:val="nil"/>
              <w:left w:val="single" w:sz="4" w:space="0" w:color="auto"/>
              <w:bottom w:val="single" w:sz="4" w:space="0" w:color="000000"/>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1958"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CAMPAGNES</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55</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65</w:t>
            </w:r>
          </w:p>
        </w:tc>
        <w:tc>
          <w:tcPr>
            <w:tcW w:w="45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12</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13</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10</w:t>
            </w:r>
          </w:p>
        </w:tc>
        <w:tc>
          <w:tcPr>
            <w:tcW w:w="483"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11</w:t>
            </w:r>
          </w:p>
        </w:tc>
        <w:tc>
          <w:tcPr>
            <w:tcW w:w="63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14</w:t>
            </w:r>
          </w:p>
        </w:tc>
        <w:tc>
          <w:tcPr>
            <w:tcW w:w="6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40</w:t>
            </w:r>
          </w:p>
        </w:tc>
        <w:tc>
          <w:tcPr>
            <w:tcW w:w="799"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51</w:t>
            </w:r>
          </w:p>
        </w:tc>
        <w:tc>
          <w:tcPr>
            <w:tcW w:w="1124"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271</w:t>
            </w:r>
          </w:p>
        </w:tc>
      </w:tr>
      <w:tr w:rsidR="00B12A61" w:rsidRPr="007B3576" w:rsidTr="001C7572">
        <w:trPr>
          <w:trHeight w:val="300"/>
        </w:trPr>
        <w:tc>
          <w:tcPr>
            <w:tcW w:w="964" w:type="dxa"/>
            <w:vMerge/>
            <w:tcBorders>
              <w:top w:val="nil"/>
              <w:left w:val="single" w:sz="4" w:space="0" w:color="auto"/>
              <w:bottom w:val="single" w:sz="4" w:space="0" w:color="000000"/>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1958"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PORTE A PORTE</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650</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657</w:t>
            </w:r>
          </w:p>
        </w:tc>
        <w:tc>
          <w:tcPr>
            <w:tcW w:w="45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388</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51</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40</w:t>
            </w:r>
          </w:p>
        </w:tc>
        <w:tc>
          <w:tcPr>
            <w:tcW w:w="483"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28</w:t>
            </w:r>
          </w:p>
        </w:tc>
        <w:tc>
          <w:tcPr>
            <w:tcW w:w="63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284</w:t>
            </w:r>
          </w:p>
        </w:tc>
        <w:tc>
          <w:tcPr>
            <w:tcW w:w="6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101</w:t>
            </w:r>
          </w:p>
        </w:tc>
        <w:tc>
          <w:tcPr>
            <w:tcW w:w="799"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38</w:t>
            </w:r>
          </w:p>
        </w:tc>
        <w:tc>
          <w:tcPr>
            <w:tcW w:w="1124"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2237</w:t>
            </w:r>
          </w:p>
        </w:tc>
      </w:tr>
      <w:tr w:rsidR="00B12A61" w:rsidRPr="007B3576" w:rsidTr="001C7572">
        <w:trPr>
          <w:trHeight w:val="300"/>
        </w:trPr>
        <w:tc>
          <w:tcPr>
            <w:tcW w:w="964" w:type="dxa"/>
            <w:vMerge/>
            <w:tcBorders>
              <w:top w:val="nil"/>
              <w:left w:val="single" w:sz="4" w:space="0" w:color="auto"/>
              <w:bottom w:val="single" w:sz="4" w:space="0" w:color="000000"/>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1958"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TOTAL</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1360</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1411</w:t>
            </w:r>
          </w:p>
        </w:tc>
        <w:tc>
          <w:tcPr>
            <w:tcW w:w="45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730</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126</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120</w:t>
            </w:r>
          </w:p>
        </w:tc>
        <w:tc>
          <w:tcPr>
            <w:tcW w:w="483"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60</w:t>
            </w:r>
          </w:p>
        </w:tc>
        <w:tc>
          <w:tcPr>
            <w:tcW w:w="63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584</w:t>
            </w:r>
          </w:p>
        </w:tc>
        <w:tc>
          <w:tcPr>
            <w:tcW w:w="6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196</w:t>
            </w:r>
          </w:p>
        </w:tc>
        <w:tc>
          <w:tcPr>
            <w:tcW w:w="799"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196</w:t>
            </w:r>
          </w:p>
        </w:tc>
        <w:tc>
          <w:tcPr>
            <w:tcW w:w="1124" w:type="dxa"/>
            <w:tcBorders>
              <w:top w:val="nil"/>
              <w:left w:val="nil"/>
              <w:bottom w:val="single" w:sz="4" w:space="0" w:color="auto"/>
              <w:right w:val="single" w:sz="4" w:space="0" w:color="auto"/>
            </w:tcBorders>
            <w:shd w:val="clear" w:color="000000" w:fill="FF000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4783</w:t>
            </w:r>
          </w:p>
        </w:tc>
      </w:tr>
      <w:tr w:rsidR="00B12A61" w:rsidRPr="007B3576" w:rsidTr="001C7572">
        <w:trPr>
          <w:trHeight w:val="300"/>
        </w:trPr>
        <w:tc>
          <w:tcPr>
            <w:tcW w:w="964" w:type="dxa"/>
            <w:vMerge w:val="restart"/>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YAOUNDE</w:t>
            </w:r>
          </w:p>
        </w:tc>
        <w:tc>
          <w:tcPr>
            <w:tcW w:w="1958"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PERMANENCES</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87</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159</w:t>
            </w:r>
          </w:p>
        </w:tc>
        <w:tc>
          <w:tcPr>
            <w:tcW w:w="45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81</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483"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63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36</w:t>
            </w:r>
          </w:p>
        </w:tc>
        <w:tc>
          <w:tcPr>
            <w:tcW w:w="6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99"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124"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368</w:t>
            </w:r>
          </w:p>
        </w:tc>
      </w:tr>
      <w:tr w:rsidR="00B12A61" w:rsidRPr="007B3576" w:rsidTr="001C7572">
        <w:trPr>
          <w:trHeight w:val="300"/>
        </w:trPr>
        <w:tc>
          <w:tcPr>
            <w:tcW w:w="964" w:type="dxa"/>
            <w:vMerge/>
            <w:tcBorders>
              <w:top w:val="nil"/>
              <w:left w:val="single" w:sz="4" w:space="0" w:color="auto"/>
              <w:bottom w:val="single" w:sz="4" w:space="0" w:color="auto"/>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1958"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CAUSERIES EDUCATIVES</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20</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22</w:t>
            </w:r>
          </w:p>
        </w:tc>
        <w:tc>
          <w:tcPr>
            <w:tcW w:w="45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9</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c>
          <w:tcPr>
            <w:tcW w:w="483"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63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6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99"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124"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55</w:t>
            </w:r>
          </w:p>
        </w:tc>
      </w:tr>
      <w:tr w:rsidR="00B12A61" w:rsidRPr="007B3576" w:rsidTr="001C7572">
        <w:trPr>
          <w:trHeight w:val="300"/>
        </w:trPr>
        <w:tc>
          <w:tcPr>
            <w:tcW w:w="964" w:type="dxa"/>
            <w:vMerge/>
            <w:tcBorders>
              <w:top w:val="nil"/>
              <w:left w:val="single" w:sz="4" w:space="0" w:color="auto"/>
              <w:bottom w:val="single" w:sz="4" w:space="0" w:color="auto"/>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1958"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CAMPAGNES</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15</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21</w:t>
            </w:r>
          </w:p>
        </w:tc>
        <w:tc>
          <w:tcPr>
            <w:tcW w:w="45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483"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63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6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99"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124"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44</w:t>
            </w:r>
          </w:p>
        </w:tc>
      </w:tr>
      <w:tr w:rsidR="00B12A61" w:rsidRPr="007B3576" w:rsidTr="001C7572">
        <w:trPr>
          <w:trHeight w:val="300"/>
        </w:trPr>
        <w:tc>
          <w:tcPr>
            <w:tcW w:w="964" w:type="dxa"/>
            <w:vMerge/>
            <w:tcBorders>
              <w:top w:val="nil"/>
              <w:left w:val="single" w:sz="4" w:space="0" w:color="auto"/>
              <w:bottom w:val="single" w:sz="4" w:space="0" w:color="auto"/>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1958"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PORTE A PORTE</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659</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1569</w:t>
            </w:r>
          </w:p>
        </w:tc>
        <w:tc>
          <w:tcPr>
            <w:tcW w:w="45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655</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483"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63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415</w:t>
            </w:r>
          </w:p>
        </w:tc>
        <w:tc>
          <w:tcPr>
            <w:tcW w:w="6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484</w:t>
            </w:r>
          </w:p>
        </w:tc>
        <w:tc>
          <w:tcPr>
            <w:tcW w:w="799"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124"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3782</w:t>
            </w:r>
          </w:p>
        </w:tc>
      </w:tr>
      <w:tr w:rsidR="00B12A61" w:rsidRPr="007B3576" w:rsidTr="001C7572">
        <w:trPr>
          <w:trHeight w:val="300"/>
        </w:trPr>
        <w:tc>
          <w:tcPr>
            <w:tcW w:w="964" w:type="dxa"/>
            <w:vMerge/>
            <w:tcBorders>
              <w:top w:val="nil"/>
              <w:left w:val="single" w:sz="4" w:space="0" w:color="auto"/>
              <w:bottom w:val="single" w:sz="4" w:space="0" w:color="auto"/>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1958"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TOTAL</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781</w:t>
            </w:r>
          </w:p>
        </w:tc>
        <w:tc>
          <w:tcPr>
            <w:tcW w:w="592"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1771</w:t>
            </w:r>
          </w:p>
        </w:tc>
        <w:tc>
          <w:tcPr>
            <w:tcW w:w="45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753</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7</w:t>
            </w:r>
          </w:p>
        </w:tc>
        <w:tc>
          <w:tcPr>
            <w:tcW w:w="69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c>
          <w:tcPr>
            <w:tcW w:w="483"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63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451</w:t>
            </w:r>
          </w:p>
        </w:tc>
        <w:tc>
          <w:tcPr>
            <w:tcW w:w="6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484</w:t>
            </w:r>
          </w:p>
        </w:tc>
        <w:tc>
          <w:tcPr>
            <w:tcW w:w="799"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124" w:type="dxa"/>
            <w:tcBorders>
              <w:top w:val="nil"/>
              <w:left w:val="nil"/>
              <w:bottom w:val="single" w:sz="4" w:space="0" w:color="auto"/>
              <w:right w:val="single" w:sz="4" w:space="0" w:color="auto"/>
            </w:tcBorders>
            <w:shd w:val="clear" w:color="000000" w:fill="FF000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4249</w:t>
            </w:r>
          </w:p>
        </w:tc>
      </w:tr>
    </w:tbl>
    <w:p w:rsidR="00B12A61" w:rsidRPr="007B3576" w:rsidRDefault="00B12A61" w:rsidP="00600588">
      <w:pPr>
        <w:spacing w:after="200" w:line="360" w:lineRule="auto"/>
        <w:jc w:val="both"/>
        <w:rPr>
          <w:rFonts w:ascii="Candara" w:eastAsia="Calibri" w:hAnsi="Candara" w:cs="Times New Roman"/>
          <w:sz w:val="24"/>
          <w:szCs w:val="24"/>
        </w:rPr>
      </w:pPr>
    </w:p>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Calibri" w:hAnsi="Candara" w:cs="Times New Roman"/>
          <w:b/>
          <w:sz w:val="24"/>
          <w:szCs w:val="24"/>
          <w:u w:val="single"/>
        </w:rPr>
        <w:t>Analyse générale :</w:t>
      </w:r>
      <w:r w:rsidRPr="007B3576">
        <w:rPr>
          <w:rFonts w:ascii="Candara" w:eastAsia="Times New Roman" w:hAnsi="Candara" w:cs="Calibri"/>
          <w:color w:val="000000"/>
          <w:sz w:val="24"/>
          <w:szCs w:val="24"/>
          <w:lang w:eastAsia="fr-FR"/>
        </w:rPr>
        <w:t xml:space="preserve"> </w:t>
      </w:r>
    </w:p>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Aussi bien à Yaoundé qu’à Douala nous avons plus de passifs sensibilisées et dépistés que les actifs et les versatiles. De façon générale le site de Douala touche plus de personnes que celui de Yaoundé car ce site est plus ancien et ils sont plus d’acteurs terrain. De façon plus spécifique Yaoundé touche plus d’utilisateurs de Drogues que Douala parce que ce site en consortium avec une association qui s’occupe exclusivement de cette cible.</w:t>
      </w:r>
    </w:p>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p>
    <w:p w:rsidR="00B12A61" w:rsidRPr="007B3576" w:rsidRDefault="00B12A61" w:rsidP="00600588">
      <w:pPr>
        <w:spacing w:after="0" w:line="360" w:lineRule="auto"/>
        <w:jc w:val="both"/>
        <w:rPr>
          <w:rFonts w:ascii="Candara" w:eastAsia="Calibri" w:hAnsi="Candara" w:cs="Times New Roman"/>
          <w:b/>
          <w:sz w:val="24"/>
          <w:szCs w:val="24"/>
          <w:u w:val="single"/>
        </w:rPr>
      </w:pPr>
      <w:r w:rsidRPr="007B3576">
        <w:rPr>
          <w:rFonts w:ascii="Candara" w:eastAsia="Calibri" w:hAnsi="Candara" w:cs="Times New Roman"/>
          <w:b/>
          <w:sz w:val="24"/>
          <w:szCs w:val="24"/>
          <w:u w:val="single"/>
        </w:rPr>
        <w:t>Difficulté(s) :</w:t>
      </w:r>
    </w:p>
    <w:p w:rsidR="00B12A61" w:rsidRPr="007B3576" w:rsidRDefault="00B12A61" w:rsidP="00600588">
      <w:pPr>
        <w:numPr>
          <w:ilvl w:val="0"/>
          <w:numId w:val="13"/>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Fermeture de plusieurs Hot Spot spécifiques a la cible MSM/Trans</w:t>
      </w:r>
    </w:p>
    <w:p w:rsidR="00B12A61" w:rsidRPr="007B3576" w:rsidRDefault="00B12A61" w:rsidP="00600588">
      <w:pPr>
        <w:numPr>
          <w:ilvl w:val="0"/>
          <w:numId w:val="13"/>
        </w:numPr>
        <w:spacing w:after="0" w:line="360" w:lineRule="auto"/>
        <w:contextualSpacing/>
        <w:jc w:val="both"/>
        <w:rPr>
          <w:rFonts w:ascii="Candara" w:eastAsia="Calibri" w:hAnsi="Candara" w:cs="Times New Roman"/>
          <w:b/>
          <w:sz w:val="24"/>
          <w:szCs w:val="24"/>
          <w:u w:val="single"/>
        </w:rPr>
      </w:pPr>
      <w:r w:rsidRPr="007B3576">
        <w:rPr>
          <w:rFonts w:ascii="Candara" w:eastAsia="Calibri" w:hAnsi="Candara" w:cs="Times New Roman"/>
          <w:sz w:val="24"/>
          <w:szCs w:val="24"/>
        </w:rPr>
        <w:t xml:space="preserve">Demande de paiement de l’Accès  des Hot Spot pour mener les activités  </w:t>
      </w:r>
    </w:p>
    <w:p w:rsidR="00B12A61" w:rsidRPr="007B3576" w:rsidRDefault="00B12A61" w:rsidP="00600588">
      <w:pPr>
        <w:numPr>
          <w:ilvl w:val="0"/>
          <w:numId w:val="13"/>
        </w:numPr>
        <w:spacing w:after="0" w:line="360" w:lineRule="auto"/>
        <w:contextualSpacing/>
        <w:jc w:val="both"/>
        <w:rPr>
          <w:rFonts w:ascii="Candara" w:eastAsia="Calibri" w:hAnsi="Candara" w:cs="Times New Roman"/>
          <w:b/>
          <w:sz w:val="24"/>
          <w:szCs w:val="24"/>
          <w:u w:val="single"/>
        </w:rPr>
      </w:pPr>
      <w:r w:rsidRPr="007B3576">
        <w:rPr>
          <w:rFonts w:ascii="Candara" w:eastAsia="Calibri" w:hAnsi="Candara" w:cs="Times New Roman"/>
          <w:sz w:val="24"/>
          <w:szCs w:val="24"/>
        </w:rPr>
        <w:t xml:space="preserve">L’insécurité dans les terres </w:t>
      </w:r>
    </w:p>
    <w:p w:rsidR="00B12A61" w:rsidRPr="007B3576" w:rsidRDefault="00B12A61" w:rsidP="00600588">
      <w:pPr>
        <w:numPr>
          <w:ilvl w:val="0"/>
          <w:numId w:val="13"/>
        </w:numPr>
        <w:spacing w:after="0" w:line="360" w:lineRule="auto"/>
        <w:contextualSpacing/>
        <w:jc w:val="both"/>
        <w:rPr>
          <w:rFonts w:ascii="Candara" w:eastAsia="Calibri" w:hAnsi="Candara" w:cs="Times New Roman"/>
          <w:b/>
          <w:sz w:val="24"/>
          <w:szCs w:val="24"/>
          <w:u w:val="single"/>
        </w:rPr>
      </w:pPr>
      <w:r w:rsidRPr="007B3576">
        <w:rPr>
          <w:rFonts w:ascii="Candara" w:eastAsia="Calibri" w:hAnsi="Candara" w:cs="Times New Roman"/>
          <w:sz w:val="24"/>
          <w:szCs w:val="24"/>
        </w:rPr>
        <w:t>La COVID qui plus impacté les TG TG donc nous nous emmenons avec le test de dépistage elles sont réticentes.</w:t>
      </w:r>
    </w:p>
    <w:p w:rsidR="00135A8D" w:rsidRPr="007B3576" w:rsidRDefault="00135A8D" w:rsidP="00600588">
      <w:pPr>
        <w:spacing w:after="0" w:line="360" w:lineRule="auto"/>
        <w:ind w:left="765"/>
        <w:contextualSpacing/>
        <w:jc w:val="both"/>
        <w:rPr>
          <w:rFonts w:ascii="Candara" w:eastAsia="Calibri" w:hAnsi="Candara" w:cs="Times New Roman"/>
          <w:b/>
          <w:sz w:val="24"/>
          <w:szCs w:val="24"/>
          <w:u w:val="single"/>
        </w:rPr>
      </w:pPr>
    </w:p>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Calibri" w:hAnsi="Candara" w:cs="Times New Roman"/>
          <w:b/>
          <w:sz w:val="24"/>
          <w:szCs w:val="24"/>
          <w:u w:val="single"/>
        </w:rPr>
        <w:lastRenderedPageBreak/>
        <w:t>Suggestion(s)</w:t>
      </w:r>
      <w:r w:rsidRPr="007B3576">
        <w:rPr>
          <w:rFonts w:ascii="Candara" w:eastAsia="Times New Roman" w:hAnsi="Candara" w:cs="Calibri"/>
          <w:color w:val="000000"/>
          <w:sz w:val="24"/>
          <w:szCs w:val="24"/>
          <w:lang w:eastAsia="fr-FR"/>
        </w:rPr>
        <w:t xml:space="preserve"> </w:t>
      </w:r>
    </w:p>
    <w:p w:rsidR="00B12A61" w:rsidRPr="007B3576" w:rsidRDefault="00B12A61" w:rsidP="00600588">
      <w:pPr>
        <w:numPr>
          <w:ilvl w:val="0"/>
          <w:numId w:val="14"/>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 xml:space="preserve">Faire le mapping des nouveaux Hot Spot dans nos différents quartiers et zones d’interventions </w:t>
      </w:r>
    </w:p>
    <w:p w:rsidR="00B12A61" w:rsidRPr="007B3576" w:rsidRDefault="00B12A61" w:rsidP="00600588">
      <w:pPr>
        <w:numPr>
          <w:ilvl w:val="0"/>
          <w:numId w:val="14"/>
        </w:numPr>
        <w:spacing w:after="0" w:line="360" w:lineRule="auto"/>
        <w:contextualSpacing/>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Donner de l’argent au chef terre pour la sécurité</w:t>
      </w:r>
    </w:p>
    <w:p w:rsidR="00B12A61" w:rsidRPr="007B3576" w:rsidRDefault="00B12A61" w:rsidP="00600588">
      <w:pPr>
        <w:numPr>
          <w:ilvl w:val="0"/>
          <w:numId w:val="14"/>
        </w:numPr>
        <w:spacing w:after="0" w:line="360" w:lineRule="auto"/>
        <w:contextualSpacing/>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Donner un kit alimentaire au TG TS</w:t>
      </w:r>
    </w:p>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p w:rsidR="00B12A61" w:rsidRPr="007B3576" w:rsidRDefault="003B165E" w:rsidP="00600588">
      <w:pPr>
        <w:pStyle w:val="Paragraphedeliste"/>
        <w:numPr>
          <w:ilvl w:val="0"/>
          <w:numId w:val="5"/>
        </w:numPr>
        <w:spacing w:after="200" w:line="360" w:lineRule="auto"/>
        <w:jc w:val="both"/>
        <w:rPr>
          <w:rFonts w:ascii="Candara" w:eastAsia="Calibri" w:hAnsi="Candara" w:cs="Times New Roman"/>
          <w:b/>
          <w:color w:val="00B0F0"/>
          <w:sz w:val="28"/>
          <w:szCs w:val="28"/>
        </w:rPr>
      </w:pPr>
      <w:r w:rsidRPr="007B3576">
        <w:rPr>
          <w:rFonts w:ascii="Candara" w:eastAsia="Calibri" w:hAnsi="Candara" w:cs="Times New Roman"/>
          <w:b/>
          <w:color w:val="00B0F0"/>
          <w:sz w:val="28"/>
          <w:szCs w:val="28"/>
        </w:rPr>
        <w:t>PrEP</w:t>
      </w:r>
    </w:p>
    <w:p w:rsidR="00B12A61" w:rsidRPr="007B3576" w:rsidRDefault="00B12A61"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L’importance de la PrEP n’est plus a démontré .Nous avons des personnes qui sont sous PrEP depuis plus d’un an, observant et leur statut est inchangé. Maintenant nous sommes dans une logique de plaidoyer pour l’accès de la PrEP aux MSM de moins de 21 ans. Dans la file active VIH nous avons environ 20 jeunes de moins de 212 ans qui y sont.</w:t>
      </w:r>
    </w:p>
    <w:tbl>
      <w:tblPr>
        <w:tblW w:w="9340" w:type="dxa"/>
        <w:tblCellMar>
          <w:left w:w="70" w:type="dxa"/>
          <w:right w:w="70" w:type="dxa"/>
        </w:tblCellMar>
        <w:tblLook w:val="04A0" w:firstRow="1" w:lastRow="0" w:firstColumn="1" w:lastColumn="0" w:noHBand="0" w:noVBand="1"/>
      </w:tblPr>
      <w:tblGrid>
        <w:gridCol w:w="1200"/>
        <w:gridCol w:w="2000"/>
        <w:gridCol w:w="2080"/>
        <w:gridCol w:w="1580"/>
        <w:gridCol w:w="1400"/>
        <w:gridCol w:w="1260"/>
      </w:tblGrid>
      <w:tr w:rsidR="00B12A61" w:rsidRPr="007B3576" w:rsidTr="001C7572">
        <w:trPr>
          <w:trHeight w:val="300"/>
        </w:trPr>
        <w:tc>
          <w:tcPr>
            <w:tcW w:w="1200" w:type="dxa"/>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SITE</w:t>
            </w:r>
          </w:p>
        </w:tc>
        <w:tc>
          <w:tcPr>
            <w:tcW w:w="2000" w:type="dxa"/>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INITIATION PREP</w:t>
            </w:r>
          </w:p>
        </w:tc>
        <w:tc>
          <w:tcPr>
            <w:tcW w:w="1900" w:type="dxa"/>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SEROCONVERSION</w:t>
            </w:r>
          </w:p>
        </w:tc>
        <w:tc>
          <w:tcPr>
            <w:tcW w:w="1580" w:type="dxa"/>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ARRET</w:t>
            </w:r>
          </w:p>
        </w:tc>
        <w:tc>
          <w:tcPr>
            <w:tcW w:w="1400" w:type="dxa"/>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PDV</w:t>
            </w:r>
          </w:p>
        </w:tc>
        <w:tc>
          <w:tcPr>
            <w:tcW w:w="1260" w:type="dxa"/>
            <w:tcBorders>
              <w:top w:val="single" w:sz="4" w:space="0" w:color="auto"/>
              <w:left w:val="nil"/>
              <w:bottom w:val="single" w:sz="4" w:space="0" w:color="auto"/>
              <w:right w:val="single" w:sz="4" w:space="0" w:color="000000"/>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FILE ACTIVE</w:t>
            </w:r>
          </w:p>
        </w:tc>
      </w:tr>
      <w:tr w:rsidR="00B12A61" w:rsidRPr="007B3576" w:rsidTr="001C7572">
        <w:trPr>
          <w:trHeight w:val="300"/>
        </w:trPr>
        <w:tc>
          <w:tcPr>
            <w:tcW w:w="1200"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DOUALA</w:t>
            </w:r>
          </w:p>
        </w:tc>
        <w:tc>
          <w:tcPr>
            <w:tcW w:w="2000" w:type="dxa"/>
            <w:tcBorders>
              <w:top w:val="single" w:sz="4" w:space="0" w:color="auto"/>
              <w:left w:val="nil"/>
              <w:bottom w:val="single" w:sz="4" w:space="0" w:color="auto"/>
              <w:right w:val="nil"/>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118</w:t>
            </w:r>
          </w:p>
        </w:tc>
        <w:tc>
          <w:tcPr>
            <w:tcW w:w="190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58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88</w:t>
            </w:r>
          </w:p>
        </w:tc>
        <w:tc>
          <w:tcPr>
            <w:tcW w:w="140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 </w:t>
            </w:r>
          </w:p>
        </w:tc>
        <w:tc>
          <w:tcPr>
            <w:tcW w:w="1260" w:type="dxa"/>
            <w:tcBorders>
              <w:top w:val="single" w:sz="4" w:space="0" w:color="auto"/>
              <w:left w:val="nil"/>
              <w:bottom w:val="single" w:sz="4" w:space="0" w:color="auto"/>
              <w:right w:val="single" w:sz="4" w:space="0" w:color="000000"/>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296</w:t>
            </w:r>
          </w:p>
        </w:tc>
      </w:tr>
      <w:tr w:rsidR="00B12A61" w:rsidRPr="007B3576" w:rsidTr="001C7572">
        <w:trPr>
          <w:trHeight w:val="300"/>
        </w:trPr>
        <w:tc>
          <w:tcPr>
            <w:tcW w:w="1200"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YAOUNDE</w:t>
            </w:r>
          </w:p>
        </w:tc>
        <w:tc>
          <w:tcPr>
            <w:tcW w:w="200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60</w:t>
            </w:r>
          </w:p>
        </w:tc>
        <w:tc>
          <w:tcPr>
            <w:tcW w:w="190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58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w:t>
            </w:r>
          </w:p>
        </w:tc>
        <w:tc>
          <w:tcPr>
            <w:tcW w:w="140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1260" w:type="dxa"/>
            <w:tcBorders>
              <w:top w:val="single" w:sz="4" w:space="0" w:color="auto"/>
              <w:left w:val="nil"/>
              <w:bottom w:val="single" w:sz="4" w:space="0" w:color="auto"/>
              <w:right w:val="single" w:sz="4" w:space="0" w:color="000000"/>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55</w:t>
            </w:r>
          </w:p>
        </w:tc>
      </w:tr>
    </w:tbl>
    <w:p w:rsidR="00B12A61" w:rsidRPr="007B3576" w:rsidRDefault="00B12A61" w:rsidP="00600588">
      <w:pPr>
        <w:spacing w:after="200" w:line="360" w:lineRule="auto"/>
        <w:jc w:val="both"/>
        <w:rPr>
          <w:rFonts w:ascii="Candara" w:eastAsia="Calibri" w:hAnsi="Candara" w:cs="Times New Roman"/>
          <w:sz w:val="24"/>
          <w:szCs w:val="24"/>
        </w:rPr>
      </w:pPr>
    </w:p>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u w:val="single"/>
          <w:lang w:eastAsia="fr-FR"/>
        </w:rPr>
        <w:t>A</w:t>
      </w:r>
      <w:r w:rsidRPr="007B3576">
        <w:rPr>
          <w:rFonts w:ascii="Candara" w:eastAsia="Times New Roman" w:hAnsi="Candara" w:cs="Calibri"/>
          <w:b/>
          <w:color w:val="000000"/>
          <w:sz w:val="24"/>
          <w:szCs w:val="24"/>
          <w:lang w:eastAsia="fr-FR"/>
        </w:rPr>
        <w:t>nalyse :</w:t>
      </w:r>
    </w:p>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Le site de Yaoundé a commencé a implémenté la PrEP bien plus tard raison pour laquelle nous n’avons pas assez de personnes intitiéés.Nous n’avons de personnes séroconverties donc cela peut témoigner à suffisance la qualité du suivi que nous offrons à nos bénéficiaires. En ce qui concerne les perdus de vus, certains personnes sont en déplacement dans des villes ou la PrEP n’est pas disponible, certains ont abandonné car une personne de la famille qui est du corps médical n’a jamais attendu parlé.</w:t>
      </w:r>
    </w:p>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p>
    <w:p w:rsidR="00B12A61" w:rsidRPr="007B3576" w:rsidRDefault="00B12A61"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b/>
          <w:sz w:val="24"/>
          <w:szCs w:val="24"/>
          <w:u w:val="single"/>
        </w:rPr>
        <w:t>Difficulté(s) :</w:t>
      </w:r>
      <w:r w:rsidRPr="007B3576">
        <w:rPr>
          <w:rFonts w:ascii="Candara" w:eastAsia="Times New Roman" w:hAnsi="Candara" w:cs="Calibri"/>
          <w:color w:val="000000"/>
          <w:sz w:val="24"/>
          <w:szCs w:val="24"/>
          <w:lang w:eastAsia="fr-FR"/>
        </w:rPr>
        <w:t xml:space="preserve"> </w:t>
      </w:r>
      <w:r w:rsidRPr="007B3576">
        <w:rPr>
          <w:rFonts w:ascii="Candara" w:eastAsia="Calibri" w:hAnsi="Candara" w:cs="Times New Roman"/>
          <w:sz w:val="24"/>
          <w:szCs w:val="24"/>
        </w:rPr>
        <w:t xml:space="preserve">Nous notons beaucoup de difficultés lies à l’implémentation de la prep : </w:t>
      </w:r>
    </w:p>
    <w:p w:rsidR="00B12A61" w:rsidRPr="007B3576" w:rsidRDefault="00B12A61"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Nous avons des bénéficiaires qui doutent de l’efficacité du médicament</w:t>
      </w:r>
    </w:p>
    <w:p w:rsidR="00B12A61" w:rsidRPr="007B3576" w:rsidRDefault="00B12A61"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 Nous avons les bénéficiaires qui arrêtés au bout de quelques semaines de traitement à cause des effets secondaires</w:t>
      </w:r>
    </w:p>
    <w:p w:rsidR="00B12A61" w:rsidRPr="007B3576" w:rsidRDefault="00B12A61"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Nous avons des bénéficiaires qui deviennent perdu de vues car leurs numéros restes injoignables. Nous avons des bénéficiaires qui aimeraient la prep à la demande </w:t>
      </w:r>
    </w:p>
    <w:p w:rsidR="00B12A61" w:rsidRPr="007B3576" w:rsidRDefault="00B12A61"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b/>
          <w:sz w:val="24"/>
          <w:szCs w:val="24"/>
          <w:u w:val="single"/>
        </w:rPr>
        <w:lastRenderedPageBreak/>
        <w:t>Suggestion(s)</w:t>
      </w:r>
      <w:r w:rsidRPr="007B3576">
        <w:rPr>
          <w:rFonts w:ascii="Candara" w:eastAsia="Times New Roman" w:hAnsi="Candara" w:cs="Calibri"/>
          <w:color w:val="000000"/>
          <w:sz w:val="24"/>
          <w:szCs w:val="24"/>
          <w:lang w:eastAsia="fr-FR"/>
        </w:rPr>
        <w:t xml:space="preserve">  </w:t>
      </w:r>
      <w:r w:rsidRPr="007B3576">
        <w:rPr>
          <w:rFonts w:ascii="Candara" w:eastAsia="Calibri" w:hAnsi="Candara" w:cs="Times New Roman"/>
          <w:sz w:val="24"/>
          <w:szCs w:val="24"/>
        </w:rPr>
        <w:t xml:space="preserve"> Pour pallier à certaines difficultés nous avons mis sur pieds des points focaux qui font le suivi rapprocher de chaque personne sous  prep</w:t>
      </w:r>
    </w:p>
    <w:p w:rsidR="00B12A61" w:rsidRPr="007B3576" w:rsidRDefault="00B12A61"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Nous faisons des visites à domiciles pour éviter les perdus de vues, nous pennons des numéros alternatifs. </w:t>
      </w:r>
    </w:p>
    <w:p w:rsidR="00B12A61" w:rsidRPr="007B3576" w:rsidRDefault="00B12A61"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Nous avons créé UN groupe Whatsapp entre les bénéficiaires pour le partage d’expérience, nous faisons également des focus group.</w:t>
      </w:r>
    </w:p>
    <w:p w:rsidR="00B12A61" w:rsidRPr="007B3576" w:rsidRDefault="003B165E" w:rsidP="00600588">
      <w:pPr>
        <w:pStyle w:val="Paragraphedeliste"/>
        <w:numPr>
          <w:ilvl w:val="0"/>
          <w:numId w:val="5"/>
        </w:numPr>
        <w:spacing w:after="200" w:line="360" w:lineRule="auto"/>
        <w:jc w:val="both"/>
        <w:rPr>
          <w:rFonts w:ascii="Candara" w:eastAsia="Calibri" w:hAnsi="Candara" w:cs="Times New Roman"/>
          <w:b/>
          <w:color w:val="00B0F0"/>
          <w:sz w:val="28"/>
          <w:szCs w:val="28"/>
        </w:rPr>
      </w:pPr>
      <w:r w:rsidRPr="007B3576">
        <w:rPr>
          <w:rFonts w:ascii="Candara" w:eastAsia="Calibri" w:hAnsi="Candara" w:cs="Times New Roman"/>
          <w:b/>
          <w:color w:val="00B0F0"/>
          <w:sz w:val="28"/>
          <w:szCs w:val="28"/>
        </w:rPr>
        <w:t>L’autotest</w:t>
      </w:r>
    </w:p>
    <w:p w:rsidR="00B12A61" w:rsidRPr="007B3576" w:rsidRDefault="00B12A61" w:rsidP="00600588">
      <w:pPr>
        <w:spacing w:after="200" w:line="360" w:lineRule="auto"/>
        <w:jc w:val="both"/>
        <w:rPr>
          <w:rFonts w:ascii="Candara" w:eastAsia="Calibri" w:hAnsi="Candara" w:cs="Times New Roman"/>
          <w:b/>
          <w:sz w:val="24"/>
          <w:szCs w:val="24"/>
          <w:u w:val="single"/>
        </w:rPr>
      </w:pPr>
      <w:r w:rsidRPr="007B3576">
        <w:rPr>
          <w:rFonts w:ascii="Candara" w:eastAsia="Calibri" w:hAnsi="Candara" w:cs="Times New Roman"/>
          <w:sz w:val="24"/>
          <w:szCs w:val="24"/>
        </w:rPr>
        <w:t>Sur le terrain,les acteurs terrain ont la possibilité de laisser aux bénéficiaires de choisir la technique utilisée pour connaitre son résultat.Si le bénéficiaire choisit l’auto test,il y’a certaines informations comme le numéro alternatif que nous devons avoir,un plan de localisation de son domicile.</w:t>
      </w:r>
      <w:r w:rsidRPr="007B3576">
        <w:rPr>
          <w:rFonts w:ascii="Candara" w:eastAsia="Calibri" w:hAnsi="Candara" w:cs="Times New Roman"/>
          <w:b/>
          <w:sz w:val="24"/>
          <w:szCs w:val="24"/>
          <w:u w:val="single"/>
        </w:rPr>
        <w:t xml:space="preserve"> </w:t>
      </w:r>
    </w:p>
    <w:tbl>
      <w:tblPr>
        <w:tblW w:w="8080" w:type="dxa"/>
        <w:tblCellMar>
          <w:left w:w="70" w:type="dxa"/>
          <w:right w:w="70" w:type="dxa"/>
        </w:tblCellMar>
        <w:tblLook w:val="04A0" w:firstRow="1" w:lastRow="0" w:firstColumn="1" w:lastColumn="0" w:noHBand="0" w:noVBand="1"/>
      </w:tblPr>
      <w:tblGrid>
        <w:gridCol w:w="1200"/>
        <w:gridCol w:w="2000"/>
        <w:gridCol w:w="1900"/>
        <w:gridCol w:w="1580"/>
        <w:gridCol w:w="1400"/>
      </w:tblGrid>
      <w:tr w:rsidR="00B12A61" w:rsidRPr="007B3576" w:rsidTr="001C7572">
        <w:trPr>
          <w:trHeight w:val="300"/>
        </w:trPr>
        <w:tc>
          <w:tcPr>
            <w:tcW w:w="1200" w:type="dxa"/>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SITE</w:t>
            </w:r>
          </w:p>
        </w:tc>
        <w:tc>
          <w:tcPr>
            <w:tcW w:w="2000" w:type="dxa"/>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DISTRIBUES</w:t>
            </w:r>
          </w:p>
        </w:tc>
        <w:tc>
          <w:tcPr>
            <w:tcW w:w="1900" w:type="dxa"/>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RETOUR</w:t>
            </w:r>
          </w:p>
        </w:tc>
        <w:tc>
          <w:tcPr>
            <w:tcW w:w="1580" w:type="dxa"/>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POS</w:t>
            </w:r>
          </w:p>
        </w:tc>
        <w:tc>
          <w:tcPr>
            <w:tcW w:w="1400" w:type="dxa"/>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LIEN</w:t>
            </w:r>
          </w:p>
        </w:tc>
      </w:tr>
      <w:tr w:rsidR="00B12A61" w:rsidRPr="007B3576" w:rsidTr="001C7572">
        <w:trPr>
          <w:trHeight w:val="300"/>
        </w:trPr>
        <w:tc>
          <w:tcPr>
            <w:tcW w:w="1200"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DOUALA</w:t>
            </w:r>
          </w:p>
        </w:tc>
        <w:tc>
          <w:tcPr>
            <w:tcW w:w="200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1395</w:t>
            </w:r>
          </w:p>
        </w:tc>
        <w:tc>
          <w:tcPr>
            <w:tcW w:w="190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115</w:t>
            </w:r>
          </w:p>
        </w:tc>
        <w:tc>
          <w:tcPr>
            <w:tcW w:w="158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88</w:t>
            </w:r>
          </w:p>
        </w:tc>
        <w:tc>
          <w:tcPr>
            <w:tcW w:w="140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55</w:t>
            </w:r>
          </w:p>
        </w:tc>
      </w:tr>
      <w:tr w:rsidR="00B12A61" w:rsidRPr="007B3576" w:rsidTr="001C7572">
        <w:trPr>
          <w:trHeight w:val="300"/>
        </w:trPr>
        <w:tc>
          <w:tcPr>
            <w:tcW w:w="1200"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YAOUNDE</w:t>
            </w:r>
          </w:p>
        </w:tc>
        <w:tc>
          <w:tcPr>
            <w:tcW w:w="200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165</w:t>
            </w:r>
          </w:p>
        </w:tc>
        <w:tc>
          <w:tcPr>
            <w:tcW w:w="190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74</w:t>
            </w:r>
          </w:p>
        </w:tc>
        <w:tc>
          <w:tcPr>
            <w:tcW w:w="158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c>
          <w:tcPr>
            <w:tcW w:w="1400" w:type="dxa"/>
            <w:tcBorders>
              <w:top w:val="single" w:sz="4" w:space="0" w:color="auto"/>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r>
    </w:tbl>
    <w:p w:rsidR="00B12A61" w:rsidRPr="007B3576" w:rsidRDefault="00B12A61" w:rsidP="00600588">
      <w:pPr>
        <w:spacing w:after="200" w:line="360" w:lineRule="auto"/>
        <w:jc w:val="both"/>
        <w:rPr>
          <w:rFonts w:ascii="Candara" w:eastAsia="Calibri" w:hAnsi="Candara" w:cs="Times New Roman"/>
          <w:b/>
          <w:sz w:val="24"/>
          <w:szCs w:val="24"/>
          <w:u w:val="single"/>
        </w:rPr>
      </w:pPr>
    </w:p>
    <w:p w:rsidR="00B12A61" w:rsidRPr="007B3576" w:rsidRDefault="00B12A61" w:rsidP="00600588">
      <w:pPr>
        <w:spacing w:after="0" w:line="360" w:lineRule="auto"/>
        <w:jc w:val="both"/>
        <w:rPr>
          <w:rFonts w:ascii="Candara" w:eastAsia="Calibri" w:hAnsi="Candara" w:cs="Times New Roman"/>
          <w:b/>
          <w:sz w:val="24"/>
          <w:szCs w:val="24"/>
          <w:u w:val="single"/>
        </w:rPr>
      </w:pPr>
      <w:r w:rsidRPr="007B3576">
        <w:rPr>
          <w:rFonts w:ascii="Candara" w:eastAsia="Calibri" w:hAnsi="Candara" w:cs="Times New Roman"/>
          <w:b/>
          <w:sz w:val="24"/>
          <w:szCs w:val="24"/>
          <w:u w:val="single"/>
        </w:rPr>
        <w:t>Analyse :</w:t>
      </w:r>
    </w:p>
    <w:p w:rsidR="00B12A61" w:rsidRPr="007B3576" w:rsidRDefault="00B12A61"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Au du tableau , on se rend compte que nous avons beaoucp distribué mais les retours sont faibles. Et cela peut etre du à plusieurs facteurs :</w:t>
      </w:r>
    </w:p>
    <w:p w:rsidR="00B12A61" w:rsidRPr="007B3576" w:rsidRDefault="00B12A61"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Le déni pour les personnes ayant un test réactif</w:t>
      </w:r>
    </w:p>
    <w:p w:rsidR="00B12A61" w:rsidRPr="007B3576" w:rsidRDefault="00B12A61"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Les numéros injoignables.</w:t>
      </w:r>
    </w:p>
    <w:p w:rsidR="00B12A61" w:rsidRPr="007B3576" w:rsidRDefault="00B12A61"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Le pourcentage de positivité après le retour est plus important à Douala .Celui de Yaoundé est faible parce que cette activité a démarré tard.</w:t>
      </w:r>
    </w:p>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p w:rsidR="00B12A61" w:rsidRPr="007B3576" w:rsidRDefault="00B12A61" w:rsidP="00600588">
      <w:pPr>
        <w:spacing w:after="200" w:line="360" w:lineRule="auto"/>
        <w:jc w:val="both"/>
        <w:rPr>
          <w:rFonts w:ascii="Candara" w:eastAsia="Calibri" w:hAnsi="Candara" w:cs="Times New Roman"/>
          <w:b/>
          <w:sz w:val="24"/>
          <w:szCs w:val="24"/>
          <w:u w:val="single"/>
        </w:rPr>
      </w:pPr>
      <w:r w:rsidRPr="007B3576">
        <w:rPr>
          <w:rFonts w:ascii="Candara" w:eastAsia="Calibri" w:hAnsi="Candara" w:cs="Times New Roman"/>
          <w:b/>
          <w:sz w:val="24"/>
          <w:szCs w:val="24"/>
          <w:u w:val="single"/>
        </w:rPr>
        <w:t>Difficulté(s) :</w:t>
      </w:r>
    </w:p>
    <w:p w:rsidR="00B12A61" w:rsidRPr="007B3576" w:rsidRDefault="00B12A61" w:rsidP="00600588">
      <w:pPr>
        <w:numPr>
          <w:ilvl w:val="0"/>
          <w:numId w:val="16"/>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Numéros injoignables</w:t>
      </w:r>
    </w:p>
    <w:p w:rsidR="00B12A61" w:rsidRPr="007B3576" w:rsidRDefault="00B12A61" w:rsidP="00600588">
      <w:pPr>
        <w:numPr>
          <w:ilvl w:val="0"/>
          <w:numId w:val="16"/>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Mauvais plan de localisation</w:t>
      </w:r>
    </w:p>
    <w:p w:rsidR="00B12A61" w:rsidRPr="007B3576" w:rsidRDefault="00B12A61" w:rsidP="00600588">
      <w:pPr>
        <w:numPr>
          <w:ilvl w:val="0"/>
          <w:numId w:val="16"/>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Difficulté à administrer l’auto test à la cible utilisateurs de drogues</w:t>
      </w:r>
    </w:p>
    <w:p w:rsidR="00B12A61" w:rsidRPr="007B3576" w:rsidRDefault="00B12A61" w:rsidP="00600588">
      <w:pPr>
        <w:spacing w:after="200" w:line="360" w:lineRule="auto"/>
        <w:jc w:val="both"/>
        <w:rPr>
          <w:rFonts w:ascii="Candara" w:eastAsia="Calibri" w:hAnsi="Candara" w:cs="Times New Roman"/>
          <w:b/>
          <w:sz w:val="24"/>
          <w:szCs w:val="24"/>
          <w:u w:val="single"/>
        </w:rPr>
      </w:pPr>
      <w:r w:rsidRPr="007B3576">
        <w:rPr>
          <w:rFonts w:ascii="Candara" w:eastAsia="Calibri" w:hAnsi="Candara" w:cs="Times New Roman"/>
          <w:b/>
          <w:sz w:val="24"/>
          <w:szCs w:val="24"/>
          <w:u w:val="single"/>
        </w:rPr>
        <w:t>Suggestion(s)</w:t>
      </w:r>
    </w:p>
    <w:p w:rsidR="00B12A61" w:rsidRPr="007B3576" w:rsidRDefault="00B12A61" w:rsidP="00600588">
      <w:pPr>
        <w:numPr>
          <w:ilvl w:val="0"/>
          <w:numId w:val="16"/>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Après avoir recu le numéro appelez devant le bénéficiaire</w:t>
      </w:r>
    </w:p>
    <w:p w:rsidR="00B12A61" w:rsidRPr="007B3576" w:rsidRDefault="00B12A61" w:rsidP="00600588">
      <w:pPr>
        <w:numPr>
          <w:ilvl w:val="0"/>
          <w:numId w:val="16"/>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Demandez des points de repère</w:t>
      </w:r>
    </w:p>
    <w:p w:rsidR="00B12A61" w:rsidRPr="007B3576" w:rsidRDefault="00B12A61" w:rsidP="00600588">
      <w:pPr>
        <w:numPr>
          <w:ilvl w:val="0"/>
          <w:numId w:val="16"/>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Revoir l’administration à cette cible.</w:t>
      </w:r>
    </w:p>
    <w:p w:rsidR="00B12A61" w:rsidRPr="007B3576" w:rsidRDefault="00B12A61" w:rsidP="00600588">
      <w:pPr>
        <w:spacing w:after="200" w:line="360" w:lineRule="auto"/>
        <w:ind w:left="720"/>
        <w:contextualSpacing/>
        <w:jc w:val="both"/>
        <w:rPr>
          <w:rFonts w:ascii="Candara" w:eastAsia="Calibri" w:hAnsi="Candara" w:cs="Times New Roman"/>
          <w:sz w:val="24"/>
          <w:szCs w:val="24"/>
        </w:rPr>
      </w:pPr>
    </w:p>
    <w:p w:rsidR="00B12A61" w:rsidRPr="007B3576" w:rsidRDefault="00B12A61" w:rsidP="00600588">
      <w:pPr>
        <w:spacing w:after="200" w:line="360" w:lineRule="auto"/>
        <w:ind w:left="720"/>
        <w:contextualSpacing/>
        <w:jc w:val="both"/>
        <w:rPr>
          <w:rFonts w:ascii="Candara" w:eastAsia="Calibri" w:hAnsi="Candara" w:cs="Times New Roman"/>
          <w:b/>
          <w:sz w:val="24"/>
          <w:szCs w:val="24"/>
          <w:u w:val="single"/>
        </w:rPr>
      </w:pPr>
      <w:r w:rsidRPr="007B3576">
        <w:rPr>
          <w:rFonts w:ascii="Candara" w:eastAsia="Calibri" w:hAnsi="Candara" w:cs="Times New Roman"/>
          <w:b/>
          <w:sz w:val="24"/>
          <w:szCs w:val="24"/>
          <w:u w:val="single"/>
        </w:rPr>
        <w:t xml:space="preserve"> </w:t>
      </w:r>
    </w:p>
    <w:p w:rsidR="00B12A61" w:rsidRPr="007B3576" w:rsidRDefault="003B165E" w:rsidP="00600588">
      <w:pPr>
        <w:pStyle w:val="Paragraphedeliste"/>
        <w:numPr>
          <w:ilvl w:val="0"/>
          <w:numId w:val="5"/>
        </w:numPr>
        <w:spacing w:after="0" w:line="360" w:lineRule="auto"/>
        <w:ind w:right="-87"/>
        <w:jc w:val="both"/>
        <w:rPr>
          <w:rFonts w:ascii="Candara" w:eastAsia="Calibri" w:hAnsi="Candara" w:cs="Times New Roman"/>
          <w:b/>
          <w:color w:val="00B0F0"/>
          <w:sz w:val="28"/>
          <w:szCs w:val="28"/>
        </w:rPr>
      </w:pPr>
      <w:r w:rsidRPr="007B3576">
        <w:rPr>
          <w:rFonts w:ascii="Candara" w:eastAsia="Calibri" w:hAnsi="Candara" w:cs="Times New Roman"/>
          <w:b/>
          <w:color w:val="00B0F0"/>
          <w:sz w:val="28"/>
          <w:szCs w:val="28"/>
        </w:rPr>
        <w:t>Formations et Réunions</w:t>
      </w:r>
    </w:p>
    <w:p w:rsidR="00B12A61" w:rsidRPr="007B3576" w:rsidRDefault="00B12A61" w:rsidP="00600588">
      <w:pPr>
        <w:numPr>
          <w:ilvl w:val="0"/>
          <w:numId w:val="16"/>
        </w:numPr>
        <w:spacing w:after="200" w:line="360" w:lineRule="auto"/>
        <w:ind w:right="-87"/>
        <w:contextualSpacing/>
        <w:jc w:val="both"/>
        <w:rPr>
          <w:rFonts w:ascii="Candara" w:eastAsia="Calibri" w:hAnsi="Candara" w:cs="Times New Roman"/>
          <w:sz w:val="24"/>
          <w:szCs w:val="24"/>
        </w:rPr>
      </w:pPr>
      <w:r w:rsidRPr="007B3576">
        <w:rPr>
          <w:rFonts w:ascii="Candara" w:eastAsia="Calibri" w:hAnsi="Candara" w:cs="Times New Roman"/>
          <w:sz w:val="24"/>
          <w:szCs w:val="24"/>
        </w:rPr>
        <w:t xml:space="preserve">Au cours de cette 2020 nous avons fait (10) quatre réunions d’unités avec l’équipe de prévention de l’antenne de Yaoundé, et 22 avec celle de douala, ces réunions sont mises en place  afin de partager les réalisations de la semaine et nous difficultés et faire les projections des activités prévues les semaines suivantes. </w:t>
      </w:r>
    </w:p>
    <w:p w:rsidR="00B12A61" w:rsidRPr="007B3576" w:rsidRDefault="00B12A61" w:rsidP="00600588">
      <w:pPr>
        <w:numPr>
          <w:ilvl w:val="0"/>
          <w:numId w:val="16"/>
        </w:numPr>
        <w:spacing w:after="200" w:line="360" w:lineRule="auto"/>
        <w:ind w:right="-87"/>
        <w:contextualSpacing/>
        <w:jc w:val="both"/>
        <w:rPr>
          <w:rFonts w:ascii="Candara" w:eastAsia="Calibri" w:hAnsi="Candara" w:cs="Times New Roman"/>
          <w:sz w:val="24"/>
          <w:szCs w:val="24"/>
        </w:rPr>
      </w:pPr>
      <w:r w:rsidRPr="007B3576">
        <w:rPr>
          <w:rFonts w:ascii="Candara" w:eastAsia="Calibri" w:hAnsi="Candara" w:cs="Times New Roman"/>
          <w:noProof/>
          <w:sz w:val="24"/>
          <w:szCs w:val="24"/>
          <w:lang w:eastAsia="fr-FR"/>
        </w:rPr>
        <w:drawing>
          <wp:anchor distT="0" distB="0" distL="114300" distR="114300" simplePos="0" relativeHeight="251714560" behindDoc="0" locked="0" layoutInCell="1" allowOverlap="1" wp14:anchorId="575BE9E1" wp14:editId="7C283A9F">
            <wp:simplePos x="0" y="0"/>
            <wp:positionH relativeFrom="column">
              <wp:posOffset>-294005</wp:posOffset>
            </wp:positionH>
            <wp:positionV relativeFrom="paragraph">
              <wp:posOffset>52705</wp:posOffset>
            </wp:positionV>
            <wp:extent cx="2216785" cy="1662430"/>
            <wp:effectExtent l="0" t="8572" r="3492" b="3493"/>
            <wp:wrapSquare wrapText="bothSides"/>
            <wp:docPr id="149" name="Image 149" descr="C:\Users\AC\Downloads\20200729_14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C\Downloads\20200729_14395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216785"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Calibri" w:hAnsi="Candara" w:cs="Times New Roman"/>
          <w:noProof/>
          <w:sz w:val="24"/>
          <w:szCs w:val="24"/>
          <w:lang w:eastAsia="fr-FR"/>
        </w:rPr>
        <mc:AlternateContent>
          <mc:Choice Requires="wps">
            <w:drawing>
              <wp:anchor distT="0" distB="0" distL="114300" distR="114300" simplePos="0" relativeHeight="251711488" behindDoc="0" locked="0" layoutInCell="1" allowOverlap="1" wp14:anchorId="2E5DD675" wp14:editId="60F9012C">
                <wp:simplePos x="0" y="0"/>
                <wp:positionH relativeFrom="column">
                  <wp:posOffset>4375785</wp:posOffset>
                </wp:positionH>
                <wp:positionV relativeFrom="page">
                  <wp:posOffset>8801100</wp:posOffset>
                </wp:positionV>
                <wp:extent cx="45720" cy="61595"/>
                <wp:effectExtent l="0" t="0" r="0" b="0"/>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085" cy="60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165E" w:rsidRDefault="003B165E" w:rsidP="00B12A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DD675" id="Zone de texte 12" o:spid="_x0000_s1064" type="#_x0000_t202" style="position:absolute;left:0;text-align:left;margin-left:344.55pt;margin-top:693pt;width:3.6pt;height:4.85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g9bjwIAACUFAAAOAAAAZHJzL2Uyb0RvYy54bWysVFtv0zAUfkfiP1h+73Ih7Zpo6bR2FJDG&#10;RRq88ObaTmPh2MZ2m2yI/86x03VlgIQQeXB8Of7O5fuOLy6HTqI9t05oVePsLMWIK6qZUNsaf/q4&#10;nswxcp4oRqRWvMZ33OHLxfNnF72peK5bLRm3CECUq3pT49Z7UyWJoy3viDvThis4bLTtiIel3SbM&#10;kh7QO5nkaTpLem2ZsZpy52D3ejzEi4jfNJz6903juEeyxhCbj6ON4yaMyeKCVFtLTCvoIQzyD1F0&#10;RChweoS6Jp6gnRW/QHWCWu1048+o7hLdNILymANkk6VPsrltieExFyiOM8cyuf8HS9/tP1gkGHCX&#10;Y6RIBxx9BqYQ48jzwXME+1Ck3rgKbG8NWPthqQe4EBN25kbTLw4pvWqJ2vIra3XfcsIgyCzcTE6u&#10;jjgugGz6t5qBM7LzOgINje1QI4V5/QAN1UHgB2i7O1IFISEKm8U0nU8xonAyS8tZJDIhVQAJNBjr&#10;/CuuOxQmNbagg+iE7G+cD0E9mgRzp6VgayFlXNjtZiUt2hPQzDp+MY8nZlIFY6XDtRFx3IEIwUc4&#10;C7FGDXwrs7xIl3k5Wc/m55NiXUwn5Xk6n6RZuYTgi7K4Xn8PAWZF1QrGuLoRwMHYFrD5d3wfOmNU&#10;UlQk6mtcTvPpyNQfk0zj97skO+GhPaXoajw/GpEq8PtSMUibVJ4IOc6Tn8OPVYYaPPxjVaIaggBG&#10;KfhhM0T1vZg/qGyj2R3ow2rgDaiHtwUmrbb3GPXQpzV2X3fEcozkGwUaK7OiCI0dF8X0PIeFPT3Z&#10;nJ4QRQGqxh6jcbry42OwM1ZsW/A0qlrpK9BlI6JWgoDHqA5qhl6MSR3ejdDsp+to9fi6LX4AAAD/&#10;/wMAUEsDBBQABgAIAAAAIQCNxtzP4gAAAA0BAAAPAAAAZHJzL2Rvd25yZXYueG1sTI/NTsMwEITv&#10;SLyDtUhcEHXaqiYJcSqEKPcGxM/NTZYkIl6H2E1Dn77bExx35tPsTLaebCdGHHzrSMN8FoFAKl3V&#10;Uq3h9WVzG4PwwVBlOkeo4Rc9rPPLi8yklTvQFsci1IJDyKdGQxNCn0rpywat8TPXI7H35QZrAp9D&#10;LavBHDjcdnIRRUpa0xJ/aEyPjw2W38Xeaji+j8XPx+d28XazScK0cs/q+GS1vr6aHu5BBJzCHwzn&#10;+lwdcu60c3uqvOg0qDiZM8rGMla8ihGVqCWI3VlKVncg80z+X5GfAAAA//8DAFBLAQItABQABgAI&#10;AAAAIQC2gziS/gAAAOEBAAATAAAAAAAAAAAAAAAAAAAAAABbQ29udGVudF9UeXBlc10ueG1sUEsB&#10;Ai0AFAAGAAgAAAAhADj9If/WAAAAlAEAAAsAAAAAAAAAAAAAAAAALwEAAF9yZWxzLy5yZWxzUEsB&#10;Ai0AFAAGAAgAAAAhABgWD1uPAgAAJQUAAA4AAAAAAAAAAAAAAAAALgIAAGRycy9lMm9Eb2MueG1s&#10;UEsBAi0AFAAGAAgAAAAhAI3G3M/iAAAADQEAAA8AAAAAAAAAAAAAAAAA6QQAAGRycy9kb3ducmV2&#10;LnhtbFBLBQYAAAAABAAEAPMAAAD4BQAAAAA=&#10;" stroked="f">
                <v:textbox>
                  <w:txbxContent>
                    <w:p w:rsidR="003B165E" w:rsidRDefault="003B165E" w:rsidP="00B12A61"/>
                  </w:txbxContent>
                </v:textbox>
                <w10:wrap anchory="page"/>
              </v:shape>
            </w:pict>
          </mc:Fallback>
        </mc:AlternateContent>
      </w:r>
      <w:r w:rsidRPr="007B3576">
        <w:rPr>
          <w:rFonts w:ascii="Candara" w:eastAsia="Calibri" w:hAnsi="Candara" w:cs="Times New Roman"/>
          <w:sz w:val="24"/>
          <w:szCs w:val="24"/>
        </w:rPr>
        <w:t xml:space="preserve">Nous avons eu une formation sur le dépistage démédicalisé intégré dans le but de monter aux nouveaux prestataires Pairs leaders et Genders Ambassadors comment mener à bien un dépistage en communauté et le counselling de rendu du résultat et une imprégnation pour le remplissage de la base de données de l’unité prévention et le remplissage de l’outil </w:t>
      </w:r>
      <w:r w:rsidRPr="007B3576">
        <w:rPr>
          <w:rFonts w:ascii="Candara" w:eastAsia="Calibri" w:hAnsi="Candara" w:cs="Times New Roman"/>
          <w:b/>
          <w:sz w:val="24"/>
          <w:szCs w:val="24"/>
        </w:rPr>
        <w:t>COMMCARE.</w:t>
      </w:r>
      <w:r w:rsidRPr="007B3576">
        <w:rPr>
          <w:rFonts w:ascii="Candara" w:eastAsia="Calibri" w:hAnsi="Candara" w:cs="Times New Roman"/>
          <w:sz w:val="24"/>
          <w:szCs w:val="24"/>
        </w:rPr>
        <w:t xml:space="preserve"> </w:t>
      </w:r>
    </w:p>
    <w:p w:rsidR="00B12A61" w:rsidRPr="007B3576" w:rsidRDefault="00B12A61" w:rsidP="00600588">
      <w:pPr>
        <w:spacing w:after="200" w:line="360" w:lineRule="auto"/>
        <w:ind w:right="-87"/>
        <w:jc w:val="both"/>
        <w:rPr>
          <w:rFonts w:ascii="Candara" w:eastAsia="Calibri" w:hAnsi="Candara" w:cs="Times New Roman"/>
          <w:sz w:val="24"/>
          <w:szCs w:val="24"/>
        </w:rPr>
      </w:pPr>
      <w:r w:rsidRPr="007B3576">
        <w:rPr>
          <w:rFonts w:ascii="Candara" w:eastAsia="Calibri" w:hAnsi="Candara" w:cs="Times New Roman"/>
          <w:sz w:val="24"/>
          <w:szCs w:val="24"/>
        </w:rPr>
        <w:t xml:space="preserve">         </w:t>
      </w:r>
    </w:p>
    <w:p w:rsidR="00B12A61" w:rsidRPr="007B3576" w:rsidRDefault="00B12A61" w:rsidP="00600588">
      <w:pPr>
        <w:spacing w:after="200" w:line="360" w:lineRule="auto"/>
        <w:ind w:right="-87"/>
        <w:jc w:val="both"/>
        <w:rPr>
          <w:rFonts w:ascii="Candara" w:eastAsia="Calibri" w:hAnsi="Candara" w:cs="Times New Roman"/>
          <w:sz w:val="24"/>
          <w:szCs w:val="24"/>
        </w:rPr>
      </w:pPr>
      <w:r w:rsidRPr="007B3576">
        <w:rPr>
          <w:rFonts w:ascii="Candara" w:eastAsia="Calibri" w:hAnsi="Candara" w:cs="Times New Roman"/>
          <w:noProof/>
          <w:sz w:val="24"/>
          <w:szCs w:val="24"/>
          <w:lang w:eastAsia="fr-FR"/>
        </w:rPr>
        <w:drawing>
          <wp:anchor distT="0" distB="0" distL="114300" distR="114300" simplePos="0" relativeHeight="251712512" behindDoc="0" locked="0" layoutInCell="1" allowOverlap="1" wp14:anchorId="4BAED771" wp14:editId="0D8BD775">
            <wp:simplePos x="0" y="0"/>
            <wp:positionH relativeFrom="column">
              <wp:posOffset>-2540</wp:posOffset>
            </wp:positionH>
            <wp:positionV relativeFrom="paragraph">
              <wp:posOffset>0</wp:posOffset>
            </wp:positionV>
            <wp:extent cx="2511439" cy="1628775"/>
            <wp:effectExtent l="0" t="0" r="3175" b="0"/>
            <wp:wrapSquare wrapText="bothSides"/>
            <wp:docPr id="150" name="Image 150" descr="20201111_15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20201111_1516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2511439"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Calibri" w:hAnsi="Candara" w:cs="Times New Roman"/>
          <w:sz w:val="24"/>
          <w:szCs w:val="24"/>
        </w:rPr>
        <w:t>Nous avons eu une formation des staffs des OBC partenaires sur la fiche d’enquête de suivi post distribution plan Covid  dans les locaux de care Cameroun le but de monter et but étant de faire une enquête sur 10 jours auprès de bénéficiaires ayant reçu ou pas un cash transfert pour évaluer l’impact de ce projet qui a duré 2mois.</w:t>
      </w:r>
    </w:p>
    <w:p w:rsidR="00B12A61" w:rsidRPr="007B3576" w:rsidRDefault="00B12A61" w:rsidP="00600588">
      <w:pPr>
        <w:spacing w:after="200" w:line="360" w:lineRule="auto"/>
        <w:ind w:right="-87"/>
        <w:jc w:val="both"/>
        <w:rPr>
          <w:rFonts w:ascii="Candara" w:eastAsia="Calibri" w:hAnsi="Candara" w:cs="Times New Roman"/>
          <w:sz w:val="24"/>
          <w:szCs w:val="24"/>
        </w:rPr>
      </w:pPr>
      <w:r w:rsidRPr="007B3576">
        <w:rPr>
          <w:rFonts w:ascii="Candara" w:eastAsia="Calibri" w:hAnsi="Candara" w:cs="Times New Roman"/>
          <w:sz w:val="24"/>
          <w:szCs w:val="24"/>
        </w:rPr>
        <w:t xml:space="preserve">                               </w:t>
      </w:r>
    </w:p>
    <w:p w:rsidR="00B12A61" w:rsidRPr="007B3576" w:rsidRDefault="00B12A61" w:rsidP="00600588">
      <w:pPr>
        <w:spacing w:after="0" w:line="360" w:lineRule="auto"/>
        <w:ind w:right="-87"/>
        <w:jc w:val="both"/>
        <w:rPr>
          <w:rFonts w:ascii="Candara" w:eastAsia="Calibri" w:hAnsi="Candara" w:cs="Times New Roman"/>
          <w:sz w:val="24"/>
          <w:szCs w:val="24"/>
        </w:rPr>
      </w:pPr>
      <w:r w:rsidRPr="007B3576">
        <w:rPr>
          <w:rFonts w:ascii="Candara" w:eastAsia="Calibri" w:hAnsi="Candara" w:cs="Times New Roman"/>
          <w:sz w:val="24"/>
          <w:szCs w:val="24"/>
        </w:rPr>
        <w:t xml:space="preserve">Nous avons eu une formation des staffs sur la prise de parole et sur comment animer une causerie éducatives, un refreshing sur </w:t>
      </w:r>
      <w:r w:rsidRPr="007B3576">
        <w:rPr>
          <w:rFonts w:ascii="Candara" w:eastAsia="Calibri" w:hAnsi="Candara" w:cs="Times New Roman"/>
          <w:b/>
          <w:sz w:val="24"/>
          <w:szCs w:val="24"/>
        </w:rPr>
        <w:t>L’ETP.</w:t>
      </w:r>
      <w:r w:rsidRPr="007B3576">
        <w:rPr>
          <w:rFonts w:ascii="Candara" w:eastAsia="Calibri" w:hAnsi="Candara" w:cs="Times New Roman"/>
          <w:sz w:val="24"/>
          <w:szCs w:val="24"/>
        </w:rPr>
        <w:t xml:space="preserve">  </w:t>
      </w:r>
    </w:p>
    <w:p w:rsidR="00B12A61" w:rsidRPr="007B3576" w:rsidRDefault="00B12A61" w:rsidP="00600588">
      <w:pPr>
        <w:spacing w:after="0" w:line="360" w:lineRule="auto"/>
        <w:ind w:right="-87"/>
        <w:jc w:val="both"/>
        <w:rPr>
          <w:rFonts w:ascii="Candara" w:eastAsia="Calibri" w:hAnsi="Candara" w:cs="Times New Roman"/>
          <w:sz w:val="24"/>
          <w:szCs w:val="24"/>
        </w:rPr>
      </w:pPr>
    </w:p>
    <w:p w:rsidR="003E2956" w:rsidRPr="007B3576" w:rsidRDefault="003E2956" w:rsidP="00600588">
      <w:pPr>
        <w:spacing w:after="0" w:line="360" w:lineRule="auto"/>
        <w:ind w:right="-87"/>
        <w:jc w:val="both"/>
        <w:rPr>
          <w:rFonts w:ascii="Candara" w:eastAsia="Calibri" w:hAnsi="Candara" w:cs="Times New Roman"/>
          <w:sz w:val="24"/>
          <w:szCs w:val="24"/>
        </w:rPr>
      </w:pPr>
    </w:p>
    <w:p w:rsidR="003E2956" w:rsidRPr="007B3576" w:rsidRDefault="003E2956" w:rsidP="00600588">
      <w:pPr>
        <w:spacing w:after="0" w:line="360" w:lineRule="auto"/>
        <w:ind w:right="-87"/>
        <w:jc w:val="both"/>
        <w:rPr>
          <w:rFonts w:ascii="Candara" w:eastAsia="Calibri" w:hAnsi="Candara" w:cs="Times New Roman"/>
          <w:sz w:val="24"/>
          <w:szCs w:val="24"/>
        </w:rPr>
      </w:pPr>
    </w:p>
    <w:p w:rsidR="003E2956" w:rsidRPr="007B3576" w:rsidRDefault="003E2956" w:rsidP="00600588">
      <w:pPr>
        <w:spacing w:after="0" w:line="360" w:lineRule="auto"/>
        <w:ind w:right="-87"/>
        <w:jc w:val="both"/>
        <w:rPr>
          <w:rFonts w:ascii="Candara" w:eastAsia="Calibri" w:hAnsi="Candara" w:cs="Times New Roman"/>
          <w:sz w:val="24"/>
          <w:szCs w:val="24"/>
        </w:rPr>
      </w:pPr>
    </w:p>
    <w:p w:rsidR="003E2956" w:rsidRPr="007B3576" w:rsidRDefault="003E2956" w:rsidP="00600588">
      <w:pPr>
        <w:spacing w:after="0" w:line="360" w:lineRule="auto"/>
        <w:ind w:right="-87"/>
        <w:jc w:val="both"/>
        <w:rPr>
          <w:rFonts w:ascii="Candara" w:eastAsia="Calibri" w:hAnsi="Candara" w:cs="Times New Roman"/>
          <w:sz w:val="24"/>
          <w:szCs w:val="24"/>
        </w:rPr>
      </w:pPr>
    </w:p>
    <w:p w:rsidR="003E2956" w:rsidRPr="007B3576" w:rsidRDefault="003E2956" w:rsidP="00600588">
      <w:pPr>
        <w:spacing w:after="0" w:line="360" w:lineRule="auto"/>
        <w:ind w:right="-87"/>
        <w:jc w:val="both"/>
        <w:rPr>
          <w:rFonts w:ascii="Candara" w:eastAsia="Calibri" w:hAnsi="Candara" w:cs="Times New Roman"/>
          <w:sz w:val="24"/>
          <w:szCs w:val="24"/>
        </w:rPr>
      </w:pPr>
    </w:p>
    <w:p w:rsidR="003E2956" w:rsidRPr="007B3576" w:rsidRDefault="003E2956" w:rsidP="00600588">
      <w:pPr>
        <w:spacing w:after="0" w:line="360" w:lineRule="auto"/>
        <w:ind w:right="-87"/>
        <w:jc w:val="both"/>
        <w:rPr>
          <w:rFonts w:ascii="Candara" w:eastAsia="Calibri" w:hAnsi="Candara" w:cs="Times New Roman"/>
          <w:sz w:val="24"/>
          <w:szCs w:val="24"/>
        </w:rPr>
      </w:pPr>
    </w:p>
    <w:p w:rsidR="003E2956" w:rsidRPr="007B3576" w:rsidRDefault="003E2956" w:rsidP="00600588">
      <w:pPr>
        <w:spacing w:after="0" w:line="360" w:lineRule="auto"/>
        <w:ind w:right="-87"/>
        <w:jc w:val="both"/>
        <w:rPr>
          <w:rFonts w:ascii="Candara" w:eastAsia="Calibri" w:hAnsi="Candara" w:cs="Times New Roman"/>
          <w:sz w:val="24"/>
          <w:szCs w:val="24"/>
        </w:rPr>
      </w:pPr>
    </w:p>
    <w:p w:rsidR="00B12A61" w:rsidRPr="007B3576" w:rsidRDefault="00B12A61" w:rsidP="00600588">
      <w:pPr>
        <w:spacing w:after="0" w:line="360" w:lineRule="auto"/>
        <w:ind w:right="-87"/>
        <w:jc w:val="both"/>
        <w:rPr>
          <w:rFonts w:ascii="Candara" w:eastAsia="Calibri" w:hAnsi="Candara" w:cs="Times New Roman"/>
          <w:sz w:val="24"/>
          <w:szCs w:val="24"/>
        </w:rPr>
      </w:pPr>
    </w:p>
    <w:p w:rsidR="00B12A61" w:rsidRPr="007B3576" w:rsidRDefault="00B12A61" w:rsidP="00600588">
      <w:pPr>
        <w:pStyle w:val="Paragraphedeliste"/>
        <w:numPr>
          <w:ilvl w:val="0"/>
          <w:numId w:val="3"/>
        </w:numPr>
        <w:spacing w:after="200" w:line="360" w:lineRule="auto"/>
        <w:jc w:val="both"/>
        <w:rPr>
          <w:rFonts w:ascii="Candara" w:eastAsia="Calibri" w:hAnsi="Candara" w:cstheme="minorHAnsi"/>
          <w:b/>
          <w:color w:val="000000" w:themeColor="text1"/>
          <w:sz w:val="48"/>
          <w:szCs w:val="48"/>
          <w:u w:val="single"/>
        </w:rPr>
        <w:sectPr w:rsidR="00B12A61" w:rsidRPr="007B3576" w:rsidSect="00B12A61">
          <w:headerReference w:type="default" r:id="rId40"/>
          <w:footerReference w:type="default" r:id="rId41"/>
          <w:headerReference w:type="first" r:id="rId42"/>
          <w:pgSz w:w="11906" w:h="16838"/>
          <w:pgMar w:top="964" w:right="964" w:bottom="964" w:left="964" w:header="340" w:footer="283" w:gutter="0"/>
          <w:cols w:space="708"/>
          <w:docGrid w:linePitch="360"/>
        </w:sectPr>
      </w:pPr>
      <w:r w:rsidRPr="007B3576">
        <w:rPr>
          <w:rFonts w:ascii="Candara" w:eastAsia="Calibri" w:hAnsi="Candara" w:cstheme="minorHAnsi"/>
          <w:b/>
          <w:color w:val="000000" w:themeColor="text1"/>
          <w:sz w:val="48"/>
          <w:szCs w:val="48"/>
          <w:u w:val="single"/>
        </w:rPr>
        <w:t>Lien au traitement et suivi</w:t>
      </w:r>
    </w:p>
    <w:p w:rsidR="00B12A61" w:rsidRPr="007B3576" w:rsidRDefault="00B12A61" w:rsidP="00600588">
      <w:pPr>
        <w:tabs>
          <w:tab w:val="center" w:pos="407"/>
          <w:tab w:val="center" w:pos="5013"/>
        </w:tabs>
        <w:spacing w:after="122" w:line="360" w:lineRule="auto"/>
        <w:jc w:val="both"/>
        <w:rPr>
          <w:rFonts w:ascii="Candara" w:eastAsia="Calibri" w:hAnsi="Candara" w:cs="Times New Roman"/>
          <w:bCs/>
          <w:color w:val="000000"/>
          <w:sz w:val="24"/>
          <w:szCs w:val="24"/>
          <w:lang w:eastAsia="fr-FR"/>
        </w:rPr>
      </w:pPr>
      <w:r w:rsidRPr="007B3576">
        <w:rPr>
          <w:rFonts w:ascii="Candara" w:eastAsia="Calibri" w:hAnsi="Candara" w:cs="Times New Roman"/>
          <w:bCs/>
          <w:color w:val="000000"/>
          <w:sz w:val="24"/>
          <w:szCs w:val="24"/>
          <w:lang w:eastAsia="fr-FR"/>
        </w:rPr>
        <w:t>Dans une vision d’amélioration de la qualité de vie des populations clés vivants avec le VIH, diverses activités ont été menées tout au long de l’an 2020 afin d’offrir une meilleure prise en charge aux bénéficiaires. L’Unité Paramédicale, au centre de ces différentes activités a fait ressortir l’implication du Centre Médical ACCESS dans la mise en œuvre du ‘</w:t>
      </w:r>
      <w:r w:rsidRPr="007B3576">
        <w:rPr>
          <w:rFonts w:ascii="Candara" w:eastAsia="Calibri" w:hAnsi="Candara" w:cs="Times New Roman"/>
          <w:b/>
          <w:color w:val="000000"/>
          <w:sz w:val="24"/>
          <w:szCs w:val="24"/>
          <w:lang w:eastAsia="fr-FR"/>
        </w:rPr>
        <w:t>’deuxième 90’’</w:t>
      </w:r>
      <w:r w:rsidRPr="007B3576">
        <w:rPr>
          <w:rFonts w:ascii="Candara" w:eastAsia="Calibri" w:hAnsi="Candara" w:cs="Times New Roman"/>
          <w:bCs/>
          <w:color w:val="000000"/>
          <w:sz w:val="24"/>
          <w:szCs w:val="24"/>
          <w:lang w:eastAsia="fr-FR"/>
        </w:rPr>
        <w:t xml:space="preserve"> qui voudrait que 90% des personnes dépistées positives au VIH reçoivent un traitement anti rétroviral durable ; mais également contribuer à l’atteinte du </w:t>
      </w:r>
      <w:r w:rsidRPr="007B3576">
        <w:rPr>
          <w:rFonts w:ascii="Candara" w:eastAsia="Calibri" w:hAnsi="Candara" w:cs="Times New Roman"/>
          <w:b/>
          <w:color w:val="000000"/>
          <w:sz w:val="24"/>
          <w:szCs w:val="24"/>
          <w:lang w:eastAsia="fr-FR"/>
        </w:rPr>
        <w:t>‘’troisième 90’’</w:t>
      </w:r>
      <w:r w:rsidRPr="007B3576">
        <w:rPr>
          <w:rFonts w:ascii="Candara" w:eastAsia="Calibri" w:hAnsi="Candara" w:cs="Times New Roman"/>
          <w:bCs/>
          <w:color w:val="000000"/>
          <w:sz w:val="24"/>
          <w:szCs w:val="24"/>
          <w:lang w:eastAsia="fr-FR"/>
        </w:rPr>
        <w:t xml:space="preserve"> selon lequel 90% des personnes sous traitement antirétroviral aient une charge virale durablement supprimée. Dans cette lancée, nous pouvons énumérer comme activité les counselings, activités de suivi de proximité des bénéficiaires au travers de groupes de parole, visites à domicile, classe thérapeutique, consultations onlines, les rappels de rendez-vous/dates de prélèvements de charges virales, les éducations thérapeutiques du patient, les sensibilisations COVID-19 et bien entendu toutes les activités sociales et de prise en charge psychologique concourant à la prise en charge globale du bénéficiaire. Il est à noter que l’année 2020 a fait face à la pandémie de la COVID-19 qui a d’une manière comme d’une autre impactée sur la planification et l’implémentation des activités. Cependant, l’équipe dynamique de l’unité a fait face à quelques difficultés dans l’implémentation de ces activités qui pourraient éventuellement être résolues au moyen de renforcements de capacités pour de meilleures perspectives pour l’année 2021.</w:t>
      </w:r>
    </w:p>
    <w:p w:rsidR="00B12A61" w:rsidRPr="007B3576" w:rsidRDefault="003E2956" w:rsidP="00600588">
      <w:pPr>
        <w:tabs>
          <w:tab w:val="center" w:pos="407"/>
          <w:tab w:val="center" w:pos="5013"/>
        </w:tabs>
        <w:spacing w:after="122" w:line="360" w:lineRule="auto"/>
        <w:ind w:firstLine="426"/>
        <w:jc w:val="both"/>
        <w:rPr>
          <w:rFonts w:ascii="Candara" w:eastAsia="Book Antiqua" w:hAnsi="Candara" w:cs="Times New Roman"/>
          <w:b/>
          <w:color w:val="00B0F0"/>
          <w:sz w:val="28"/>
          <w:szCs w:val="28"/>
          <w:lang w:eastAsia="fr-FR"/>
        </w:rPr>
      </w:pPr>
      <w:r w:rsidRPr="007B3576">
        <w:rPr>
          <w:rFonts w:ascii="Candara" w:eastAsia="Calibri" w:hAnsi="Candara" w:cs="Times New Roman"/>
          <w:b/>
          <w:color w:val="00B0F0"/>
          <w:sz w:val="28"/>
          <w:szCs w:val="28"/>
          <w:lang w:eastAsia="fr-FR"/>
        </w:rPr>
        <w:t>a.</w:t>
      </w:r>
      <w:r w:rsidR="00B12A61" w:rsidRPr="007B3576">
        <w:rPr>
          <w:rFonts w:ascii="Candara" w:eastAsia="Calibri" w:hAnsi="Candara" w:cs="Times New Roman"/>
          <w:b/>
          <w:color w:val="00B0F0"/>
          <w:sz w:val="28"/>
          <w:szCs w:val="28"/>
          <w:lang w:eastAsia="fr-FR"/>
        </w:rPr>
        <w:t xml:space="preserve">    </w:t>
      </w:r>
      <w:r w:rsidR="00B12A61" w:rsidRPr="007B3576">
        <w:rPr>
          <w:rFonts w:ascii="Candara" w:eastAsia="Book Antiqua" w:hAnsi="Candara" w:cs="Times New Roman"/>
          <w:b/>
          <w:color w:val="00B0F0"/>
          <w:sz w:val="28"/>
          <w:szCs w:val="28"/>
          <w:lang w:eastAsia="fr-FR"/>
        </w:rPr>
        <w:t xml:space="preserve">Services de conseil pour l’adhérence au traitement </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Cs/>
          <w:color w:val="000000"/>
          <w:sz w:val="24"/>
          <w:szCs w:val="24"/>
          <w:lang w:eastAsia="fr-FR"/>
        </w:rPr>
      </w:pPr>
      <w:r w:rsidRPr="007B3576">
        <w:rPr>
          <w:rFonts w:ascii="Candara" w:eastAsia="Book Antiqua" w:hAnsi="Candara" w:cs="Times New Roman"/>
          <w:bCs/>
          <w:color w:val="000000"/>
          <w:sz w:val="24"/>
          <w:szCs w:val="24"/>
          <w:lang w:eastAsia="fr-FR"/>
        </w:rPr>
        <w:t>Les activités de conseils d’adhérence comme le nom l’indique, représente les différents entretiens tant de groupe qu’individuels auxquels sont soumis et participent les bénéficiaires soit pendant leur passage au Drop In Center, soit en communauté.</w:t>
      </w:r>
    </w:p>
    <w:p w:rsidR="00B12A61" w:rsidRPr="007B3576" w:rsidRDefault="00B12A61" w:rsidP="00600588">
      <w:pPr>
        <w:pStyle w:val="Paragraphedeliste"/>
        <w:numPr>
          <w:ilvl w:val="0"/>
          <w:numId w:val="35"/>
        </w:numPr>
        <w:tabs>
          <w:tab w:val="center" w:pos="407"/>
          <w:tab w:val="center" w:pos="5013"/>
        </w:tabs>
        <w:spacing w:after="122" w:line="360" w:lineRule="auto"/>
        <w:jc w:val="both"/>
        <w:rPr>
          <w:rFonts w:ascii="Candara" w:eastAsia="Book Antiqua" w:hAnsi="Candara" w:cs="Times New Roman"/>
          <w:b/>
          <w:color w:val="000000"/>
          <w:sz w:val="24"/>
          <w:szCs w:val="24"/>
          <w:lang w:eastAsia="fr-FR"/>
        </w:rPr>
      </w:pPr>
      <w:r w:rsidRPr="007B3576">
        <w:rPr>
          <w:rFonts w:ascii="Candara" w:eastAsia="Book Antiqua" w:hAnsi="Candara" w:cs="Times New Roman"/>
          <w:b/>
          <w:color w:val="000000"/>
          <w:sz w:val="24"/>
          <w:szCs w:val="24"/>
          <w:lang w:eastAsia="fr-FR"/>
        </w:rPr>
        <w:t>Counseling</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noProof/>
          <w:color w:val="000000"/>
          <w:sz w:val="24"/>
          <w:szCs w:val="24"/>
          <w:lang w:eastAsia="fr-FR"/>
        </w:rPr>
        <w:lastRenderedPageBreak/>
        <w:drawing>
          <wp:anchor distT="0" distB="0" distL="114300" distR="114300" simplePos="0" relativeHeight="251713536" behindDoc="0" locked="0" layoutInCell="1" allowOverlap="1" wp14:anchorId="48D548F8" wp14:editId="395D250A">
            <wp:simplePos x="0" y="0"/>
            <wp:positionH relativeFrom="column">
              <wp:posOffset>-2540</wp:posOffset>
            </wp:positionH>
            <wp:positionV relativeFrom="paragraph">
              <wp:posOffset>3175</wp:posOffset>
            </wp:positionV>
            <wp:extent cx="1838325" cy="1838325"/>
            <wp:effectExtent l="0" t="0" r="9525" b="9525"/>
            <wp:wrapSquare wrapText="bothSides"/>
            <wp:docPr id="151" name="Image 151" descr="C:\Users\AC\Downloads\IMG-202101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Downloads\IMG-20210121-WA00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Book Antiqua" w:hAnsi="Candara" w:cs="Times New Roman"/>
          <w:color w:val="000000"/>
          <w:sz w:val="24"/>
          <w:szCs w:val="24"/>
          <w:lang w:eastAsia="fr-FR"/>
        </w:rPr>
        <w:t>Tous nos acteurs terrain formés sur le dépistage démédicalisé bénéficient aussi d’une formation sur le counselling.Normalement sur le terrain ce service est offert avant toutes autres actions. Le bénéficiaire connait à l’avance ce qu’il l’attend .Ce service est également offert pour toutes les personnes qui sont déjà sous traitement.</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B12A61" w:rsidRPr="007B3576" w:rsidRDefault="003E2956" w:rsidP="00600588">
      <w:pPr>
        <w:tabs>
          <w:tab w:val="center" w:pos="407"/>
          <w:tab w:val="center" w:pos="5013"/>
        </w:tabs>
        <w:spacing w:after="122" w:line="360" w:lineRule="auto"/>
        <w:ind w:left="1134"/>
        <w:contextualSpacing/>
        <w:jc w:val="both"/>
        <w:rPr>
          <w:rFonts w:ascii="Candara" w:eastAsia="Book Antiqua" w:hAnsi="Candara" w:cs="Times New Roman"/>
          <w:b/>
          <w:color w:val="00B0F0"/>
          <w:sz w:val="28"/>
          <w:szCs w:val="28"/>
          <w:lang w:eastAsia="fr-FR"/>
        </w:rPr>
      </w:pPr>
      <w:r w:rsidRPr="007B3576">
        <w:rPr>
          <w:rFonts w:ascii="Candara" w:eastAsia="Book Antiqua" w:hAnsi="Candara" w:cs="Times New Roman"/>
          <w:b/>
          <w:color w:val="00B0F0"/>
          <w:sz w:val="28"/>
          <w:szCs w:val="28"/>
          <w:lang w:eastAsia="fr-FR"/>
        </w:rPr>
        <w:t>b. handshake</w:t>
      </w:r>
      <w:r w:rsidR="00B12A61" w:rsidRPr="007B3576">
        <w:rPr>
          <w:rFonts w:ascii="Candara" w:eastAsia="Book Antiqua" w:hAnsi="Candara" w:cs="Times New Roman"/>
          <w:b/>
          <w:color w:val="00B0F0"/>
          <w:sz w:val="28"/>
          <w:szCs w:val="28"/>
          <w:lang w:eastAsia="fr-FR"/>
        </w:rPr>
        <w:t xml:space="preserve"> initiation / accompagnement actif </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color w:val="000000"/>
          <w:sz w:val="24"/>
          <w:szCs w:val="24"/>
          <w:lang w:eastAsia="fr-FR"/>
        </w:rPr>
        <w:object w:dxaOrig="21195" w:dyaOrig="30000">
          <v:shape id="_x0000_i1025" type="#_x0000_t75" style="width:138.75pt;height:201pt" o:ole="">
            <v:imagedata r:id="rId44" o:title=""/>
          </v:shape>
          <o:OLEObject Type="Embed" ProgID="AcroExch.Document.DC" ShapeID="_x0000_i1025" DrawAspect="Content" ObjectID="_1688449970" r:id="rId45"/>
        </w:object>
      </w:r>
      <w:r w:rsidRPr="007B3576">
        <w:rPr>
          <w:rFonts w:ascii="Candara" w:eastAsia="Book Antiqua" w:hAnsi="Candara" w:cs="Times New Roman"/>
          <w:color w:val="000000"/>
          <w:sz w:val="24"/>
          <w:szCs w:val="24"/>
          <w:lang w:eastAsia="fr-FR"/>
        </w:rPr>
        <w:t>En ce qui est du handshake initiation ou accompagnement actif, nous en distinguons deux principales à savoir les accompagnements actifs pour le ‘</w:t>
      </w:r>
      <w:r w:rsidRPr="007B3576">
        <w:rPr>
          <w:rFonts w:ascii="Candara" w:eastAsia="Book Antiqua" w:hAnsi="Candara" w:cs="Times New Roman"/>
          <w:b/>
          <w:bCs/>
          <w:color w:val="000000"/>
          <w:sz w:val="24"/>
          <w:szCs w:val="24"/>
          <w:lang w:eastAsia="fr-FR"/>
        </w:rPr>
        <w:t>’same day initiation’’</w:t>
      </w:r>
      <w:r w:rsidRPr="007B3576">
        <w:rPr>
          <w:rFonts w:ascii="Candara" w:eastAsia="Book Antiqua" w:hAnsi="Candara" w:cs="Times New Roman"/>
          <w:color w:val="000000"/>
          <w:sz w:val="24"/>
          <w:szCs w:val="24"/>
          <w:lang w:eastAsia="fr-FR"/>
        </w:rPr>
        <w:t xml:space="preserve"> au TARV, mais également dans le traitement des IST et références vers échelons supérieurs. Le bénéficiaire à la possibilité de choisir le lieu de son initiation .Soit le centre Médical Access pour Douala ,soit les formations sanitaires pour Douala et Yaounde.</w:t>
      </w:r>
    </w:p>
    <w:p w:rsidR="00B12A61" w:rsidRPr="007B3576" w:rsidRDefault="003E2956" w:rsidP="00600588">
      <w:pPr>
        <w:tabs>
          <w:tab w:val="center" w:pos="407"/>
          <w:tab w:val="center" w:pos="5013"/>
        </w:tabs>
        <w:spacing w:after="122" w:line="360" w:lineRule="auto"/>
        <w:ind w:left="1494"/>
        <w:contextualSpacing/>
        <w:jc w:val="both"/>
        <w:rPr>
          <w:rFonts w:ascii="Candara" w:eastAsia="Book Antiqua" w:hAnsi="Candara" w:cs="Times New Roman"/>
          <w:b/>
          <w:color w:val="00B0F0"/>
          <w:sz w:val="28"/>
          <w:szCs w:val="28"/>
          <w:lang w:eastAsia="fr-FR"/>
        </w:rPr>
      </w:pPr>
      <w:r w:rsidRPr="007B3576">
        <w:rPr>
          <w:rFonts w:ascii="Candara" w:eastAsia="Book Antiqua" w:hAnsi="Candara" w:cs="Times New Roman"/>
          <w:b/>
          <w:color w:val="00B0F0"/>
          <w:sz w:val="28"/>
          <w:szCs w:val="28"/>
          <w:lang w:eastAsia="fr-FR"/>
        </w:rPr>
        <w:t>c.</w:t>
      </w:r>
      <w:r w:rsidR="00B12A61" w:rsidRPr="007B3576">
        <w:rPr>
          <w:rFonts w:ascii="Candara" w:eastAsia="Book Antiqua" w:hAnsi="Candara" w:cs="Times New Roman"/>
          <w:b/>
          <w:color w:val="00B0F0"/>
          <w:sz w:val="28"/>
          <w:szCs w:val="28"/>
          <w:lang w:eastAsia="fr-FR"/>
        </w:rPr>
        <w:t>VAD</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B0F0"/>
          <w:sz w:val="28"/>
          <w:szCs w:val="28"/>
          <w:lang w:eastAsia="fr-FR"/>
        </w:rPr>
      </w:pPr>
      <w:r w:rsidRPr="007B3576">
        <w:rPr>
          <w:rFonts w:ascii="Candara" w:eastAsia="Book Antiqua" w:hAnsi="Candara" w:cs="Times New Roman"/>
          <w:color w:val="000000"/>
          <w:sz w:val="24"/>
          <w:szCs w:val="24"/>
          <w:lang w:eastAsia="fr-FR"/>
        </w:rPr>
        <w:t>Toutes les nouvelles personnes sous traitement bénéficient d’une descente sur le terrain pour identification de leur domicile. C’est activité est important car le bénéficiaire pourrait être dépanné s’il n’a pas la possibilité de se déplacer .Elle permet également de le chercher s’il devient un perdu de vue.</w:t>
      </w:r>
    </w:p>
    <w:p w:rsidR="00B12A61" w:rsidRPr="007B3576" w:rsidRDefault="003E2956" w:rsidP="00600588">
      <w:pPr>
        <w:tabs>
          <w:tab w:val="center" w:pos="407"/>
          <w:tab w:val="center" w:pos="5013"/>
        </w:tabs>
        <w:spacing w:after="122" w:line="360" w:lineRule="auto"/>
        <w:ind w:left="1494"/>
        <w:contextualSpacing/>
        <w:jc w:val="both"/>
        <w:rPr>
          <w:rFonts w:ascii="Candara" w:eastAsia="Book Antiqua" w:hAnsi="Candara" w:cs="Times New Roman"/>
          <w:b/>
          <w:color w:val="00B0F0"/>
          <w:sz w:val="28"/>
          <w:szCs w:val="28"/>
          <w:lang w:eastAsia="fr-FR"/>
        </w:rPr>
      </w:pPr>
      <w:r w:rsidRPr="007B3576">
        <w:rPr>
          <w:rFonts w:ascii="Candara" w:eastAsia="Book Antiqua" w:hAnsi="Candara" w:cs="Times New Roman"/>
          <w:b/>
          <w:color w:val="00B0F0"/>
          <w:sz w:val="28"/>
          <w:szCs w:val="28"/>
          <w:lang w:eastAsia="fr-FR"/>
        </w:rPr>
        <w:t xml:space="preserve">d. </w:t>
      </w:r>
      <w:r w:rsidR="00B12A61" w:rsidRPr="007B3576">
        <w:rPr>
          <w:rFonts w:ascii="Candara" w:eastAsia="Book Antiqua" w:hAnsi="Candara" w:cs="Times New Roman"/>
          <w:b/>
          <w:color w:val="00B0F0"/>
          <w:sz w:val="28"/>
          <w:szCs w:val="28"/>
          <w:lang w:eastAsia="fr-FR"/>
        </w:rPr>
        <w:t>Groupe de parole</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color w:val="000000"/>
          <w:sz w:val="24"/>
          <w:szCs w:val="24"/>
          <w:lang w:eastAsia="fr-FR"/>
        </w:rPr>
        <w:t xml:space="preserve">Nous l’avons maintenu car grâce à elle beaucoup de personnes qui avaient la lassitude thérapeutique donc négligeait leur prise de traitement, on recommencé à bien les prendre car lors de cette activité, ils ont reçu les conseils de ceux qui sont sous traitement depuis plus de 10 ans. </w:t>
      </w:r>
      <w:r w:rsidRPr="007B3576">
        <w:rPr>
          <w:rFonts w:ascii="Candara" w:eastAsia="Book Antiqua" w:hAnsi="Candara" w:cs="Times New Roman"/>
          <w:color w:val="000000"/>
          <w:sz w:val="24"/>
          <w:szCs w:val="24"/>
          <w:lang w:eastAsia="fr-FR"/>
        </w:rPr>
        <w:lastRenderedPageBreak/>
        <w:t>Aussi nous faisons les groupes de parole en fonction des thèmes. Nous pouvons faire un groupe de parole sur l’importance de la charge virale car on se rend compte qu’il y’a un nombre important de personnes éligibles.</w:t>
      </w:r>
    </w:p>
    <w:p w:rsidR="00B12A61" w:rsidRPr="007B3576" w:rsidRDefault="003E2956" w:rsidP="00600588">
      <w:pPr>
        <w:tabs>
          <w:tab w:val="center" w:pos="407"/>
          <w:tab w:val="center" w:pos="5013"/>
        </w:tabs>
        <w:spacing w:after="122" w:line="360" w:lineRule="auto"/>
        <w:ind w:left="1494"/>
        <w:contextualSpacing/>
        <w:jc w:val="both"/>
        <w:rPr>
          <w:rFonts w:ascii="Candara" w:eastAsia="Book Antiqua" w:hAnsi="Candara" w:cs="Times New Roman"/>
          <w:b/>
          <w:color w:val="00B0F0"/>
          <w:sz w:val="28"/>
          <w:szCs w:val="28"/>
          <w:lang w:eastAsia="fr-FR"/>
        </w:rPr>
      </w:pPr>
      <w:r w:rsidRPr="007B3576">
        <w:rPr>
          <w:rFonts w:ascii="Candara" w:eastAsia="Book Antiqua" w:hAnsi="Candara" w:cs="Times New Roman"/>
          <w:b/>
          <w:color w:val="00B0F0"/>
          <w:sz w:val="28"/>
          <w:szCs w:val="28"/>
          <w:lang w:eastAsia="fr-FR"/>
        </w:rPr>
        <w:t xml:space="preserve">e. </w:t>
      </w:r>
      <w:r w:rsidR="00B12A61" w:rsidRPr="007B3576">
        <w:rPr>
          <w:rFonts w:ascii="Candara" w:eastAsia="Book Antiqua" w:hAnsi="Candara" w:cs="Times New Roman"/>
          <w:b/>
          <w:color w:val="00B0F0"/>
          <w:sz w:val="28"/>
          <w:szCs w:val="28"/>
          <w:lang w:eastAsia="fr-FR"/>
        </w:rPr>
        <w:t>Classe thérapeutique</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color w:val="000000"/>
          <w:sz w:val="24"/>
          <w:szCs w:val="24"/>
          <w:lang w:eastAsia="fr-FR"/>
        </w:rPr>
        <w:t xml:space="preserve">La classe thérapeutique quant à elle est à la fois effectuée pour les bénéficiaires non observant et ceux ayant une charge virale non contrôlée dont l’objectif ici est de réunir des bénéficiaires ayant un même problème afin qu’ils partagent leurs expériences et trouvent ensemble des solutions adéquates. </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
          <w:color w:val="000000"/>
          <w:sz w:val="28"/>
          <w:szCs w:val="28"/>
          <w:lang w:eastAsia="fr-FR"/>
        </w:rPr>
      </w:pPr>
      <w:r w:rsidRPr="007B3576">
        <w:rPr>
          <w:rFonts w:ascii="Candara" w:eastAsia="Calibri" w:hAnsi="Candara" w:cs="Times New Roman"/>
          <w:color w:val="000000"/>
          <w:sz w:val="24"/>
          <w:szCs w:val="24"/>
          <w:lang w:eastAsia="fr-FR"/>
        </w:rPr>
        <w:tab/>
      </w:r>
      <w:r w:rsidR="003E2956" w:rsidRPr="007B3576">
        <w:rPr>
          <w:rFonts w:ascii="Candara" w:eastAsia="Calibri" w:hAnsi="Candara" w:cs="Times New Roman"/>
          <w:color w:val="000000"/>
          <w:sz w:val="24"/>
          <w:szCs w:val="24"/>
          <w:lang w:eastAsia="fr-FR"/>
        </w:rPr>
        <w:t xml:space="preserve">              </w:t>
      </w:r>
      <w:r w:rsidR="003E2956" w:rsidRPr="007B3576">
        <w:rPr>
          <w:rFonts w:ascii="Candara" w:eastAsia="Calibri" w:hAnsi="Candara" w:cs="Times New Roman"/>
          <w:b/>
          <w:color w:val="000000"/>
          <w:sz w:val="24"/>
          <w:szCs w:val="24"/>
          <w:lang w:eastAsia="fr-FR"/>
        </w:rPr>
        <w:t xml:space="preserve">  </w:t>
      </w:r>
      <w:r w:rsidR="003E2956" w:rsidRPr="007B3576">
        <w:rPr>
          <w:rFonts w:ascii="Candara" w:eastAsia="Calibri" w:hAnsi="Candara" w:cs="Times New Roman"/>
          <w:b/>
          <w:color w:val="00B0F0"/>
          <w:sz w:val="28"/>
          <w:szCs w:val="28"/>
          <w:lang w:eastAsia="fr-FR"/>
        </w:rPr>
        <w:t xml:space="preserve"> f. </w:t>
      </w:r>
      <w:r w:rsidRPr="007B3576">
        <w:rPr>
          <w:rFonts w:ascii="Candara" w:eastAsia="Book Antiqua" w:hAnsi="Candara" w:cs="Times New Roman"/>
          <w:b/>
          <w:color w:val="00B0F0"/>
          <w:sz w:val="28"/>
          <w:szCs w:val="28"/>
          <w:lang w:eastAsia="fr-FR"/>
        </w:rPr>
        <w:t>Prise en charge psychologique</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color w:val="000000"/>
          <w:sz w:val="24"/>
          <w:szCs w:val="24"/>
          <w:lang w:eastAsia="fr-FR"/>
        </w:rPr>
        <w:t xml:space="preserve">Avec l’aide du psychologue, de l’assistant social et des conseiller psychosociaux, </w:t>
      </w:r>
      <w:r w:rsidRPr="007B3576">
        <w:rPr>
          <w:rFonts w:ascii="Candara" w:eastAsia="Book Antiqua" w:hAnsi="Candara" w:cs="Times New Roman"/>
          <w:b/>
          <w:bCs/>
          <w:color w:val="000000"/>
          <w:sz w:val="24"/>
          <w:szCs w:val="24"/>
          <w:lang w:eastAsia="fr-FR"/>
        </w:rPr>
        <w:t>292</w:t>
      </w:r>
      <w:r w:rsidRPr="007B3576">
        <w:rPr>
          <w:rFonts w:ascii="Candara" w:eastAsia="Book Antiqua" w:hAnsi="Candara" w:cs="Times New Roman"/>
          <w:color w:val="000000"/>
          <w:sz w:val="24"/>
          <w:szCs w:val="24"/>
          <w:lang w:eastAsia="fr-FR"/>
        </w:rPr>
        <w:t xml:space="preserve"> tests psychologiques ont été administrés aux bénéficiaires et personnels notamment lors des demandes d’appuis et bien entendu lors de la campagne de consultation systématique du personnel tenue en Mai 2020 ; pour évaluer de manière basique leur état mental au travers d’outils comme le CESDC-1, les questionnaires d’anxiété, de burn-out et self-esteem… Aussi, à travers un système d’évaluations psychologique à la demande nous avons pu en effectuer </w:t>
      </w:r>
      <w:r w:rsidRPr="007B3576">
        <w:rPr>
          <w:rFonts w:ascii="Candara" w:eastAsia="Book Antiqua" w:hAnsi="Candara" w:cs="Times New Roman"/>
          <w:b/>
          <w:bCs/>
          <w:color w:val="000000"/>
          <w:sz w:val="24"/>
          <w:szCs w:val="24"/>
          <w:lang w:eastAsia="fr-FR"/>
        </w:rPr>
        <w:t>1237</w:t>
      </w:r>
      <w:r w:rsidRPr="007B3576">
        <w:rPr>
          <w:rFonts w:ascii="Candara" w:eastAsia="Book Antiqua" w:hAnsi="Candara" w:cs="Times New Roman"/>
          <w:color w:val="000000"/>
          <w:sz w:val="24"/>
          <w:szCs w:val="24"/>
          <w:lang w:eastAsia="fr-FR"/>
        </w:rPr>
        <w:t xml:space="preserve"> pour </w:t>
      </w:r>
      <w:r w:rsidRPr="007B3576">
        <w:rPr>
          <w:rFonts w:ascii="Candara" w:eastAsia="Book Antiqua" w:hAnsi="Candara" w:cs="Times New Roman"/>
          <w:b/>
          <w:bCs/>
          <w:color w:val="000000"/>
          <w:sz w:val="24"/>
          <w:szCs w:val="24"/>
          <w:lang w:eastAsia="fr-FR"/>
        </w:rPr>
        <w:t>281</w:t>
      </w:r>
      <w:r w:rsidRPr="007B3576">
        <w:rPr>
          <w:rFonts w:ascii="Candara" w:eastAsia="Book Antiqua" w:hAnsi="Candara" w:cs="Times New Roman"/>
          <w:color w:val="000000"/>
          <w:sz w:val="24"/>
          <w:szCs w:val="24"/>
          <w:lang w:eastAsia="fr-FR"/>
        </w:rPr>
        <w:t xml:space="preserve"> consultations auprès du psychologue, le besoin étant fortement réclamé aux vus de l’aspect innovatif de promotion de santé mentale.</w:t>
      </w:r>
    </w:p>
    <w:p w:rsidR="00B12A61" w:rsidRPr="007B3576" w:rsidRDefault="003E2956" w:rsidP="00600588">
      <w:pPr>
        <w:tabs>
          <w:tab w:val="center" w:pos="407"/>
          <w:tab w:val="center" w:pos="5013"/>
        </w:tabs>
        <w:spacing w:after="122" w:line="360" w:lineRule="auto"/>
        <w:jc w:val="both"/>
        <w:rPr>
          <w:rFonts w:ascii="Candara" w:eastAsia="Book Antiqua" w:hAnsi="Candara" w:cs="Times New Roman"/>
          <w:b/>
          <w:color w:val="000000"/>
          <w:sz w:val="28"/>
          <w:szCs w:val="28"/>
          <w:lang w:eastAsia="fr-FR"/>
        </w:rPr>
      </w:pPr>
      <w:r w:rsidRPr="007B3576">
        <w:rPr>
          <w:rFonts w:ascii="Candara" w:eastAsia="Book Antiqua" w:hAnsi="Candara" w:cs="Times New Roman"/>
          <w:b/>
          <w:color w:val="000000"/>
          <w:sz w:val="24"/>
          <w:szCs w:val="24"/>
          <w:lang w:eastAsia="fr-FR"/>
        </w:rPr>
        <w:t xml:space="preserve">                 </w:t>
      </w:r>
      <w:r w:rsidRPr="007B3576">
        <w:rPr>
          <w:rFonts w:ascii="Candara" w:eastAsia="Book Antiqua" w:hAnsi="Candara" w:cs="Times New Roman"/>
          <w:b/>
          <w:color w:val="00B0F0"/>
          <w:sz w:val="28"/>
          <w:szCs w:val="28"/>
          <w:lang w:eastAsia="fr-FR"/>
        </w:rPr>
        <w:t>g.  Assistance</w:t>
      </w:r>
      <w:r w:rsidR="00B12A61" w:rsidRPr="007B3576">
        <w:rPr>
          <w:rFonts w:ascii="Candara" w:eastAsia="Book Antiqua" w:hAnsi="Candara" w:cs="Times New Roman"/>
          <w:b/>
          <w:color w:val="00B0F0"/>
          <w:sz w:val="28"/>
          <w:szCs w:val="28"/>
          <w:lang w:eastAsia="fr-FR"/>
        </w:rPr>
        <w:t xml:space="preserve"> sociale</w:t>
      </w:r>
    </w:p>
    <w:p w:rsidR="00B12A61" w:rsidRPr="007B3576" w:rsidRDefault="00B12A61" w:rsidP="00600588">
      <w:pPr>
        <w:tabs>
          <w:tab w:val="left" w:pos="1020"/>
        </w:tabs>
        <w:spacing w:after="200" w:line="360" w:lineRule="auto"/>
        <w:jc w:val="both"/>
        <w:rPr>
          <w:rFonts w:ascii="Candara" w:eastAsia="Calibri" w:hAnsi="Candara" w:cs="Times New Roman"/>
          <w:sz w:val="24"/>
          <w:szCs w:val="24"/>
          <w:lang w:val="fr-CA"/>
        </w:rPr>
      </w:pPr>
      <w:r w:rsidRPr="007B3576">
        <w:rPr>
          <w:rFonts w:ascii="Candara" w:eastAsia="Calibri" w:hAnsi="Candara" w:cs="Times New Roman"/>
          <w:sz w:val="24"/>
          <w:szCs w:val="24"/>
          <w:lang w:val="fr-CA"/>
        </w:rPr>
        <w:t>ALTERNATIVES CAMEROUN dans sa mission de prise en charge des bénéficiaires a mis à disposition de ceux-ci un volet social qui prend en compte toutes les préoccupations d’insertion sociale, de prise en charge médicale, de dispensation de médicaments, d’appuis alimentaires et autres appuis divers…L’Assistance social vient ainsi en aide aux bénéficiaires en difficulté afin de favoriser leur bien-être. C’est dans cette lancée que nous pouvons apporter notre aide aux personnes victimes de violences basées sur le Genre, aux personnes indigentes. Pour ces différentes catégories, nous pouvons prendre en charge totalement une opération, trouver du boulot car nous avons des contacts au fond national de l’emploi, reloger dans le réfuge ou alors faire une médiation auprès de la famille.</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
          <w:color w:val="000000"/>
          <w:sz w:val="24"/>
          <w:szCs w:val="24"/>
          <w:lang w:eastAsia="fr-FR"/>
        </w:rPr>
      </w:pPr>
    </w:p>
    <w:tbl>
      <w:tblPr>
        <w:tblW w:w="10632" w:type="dxa"/>
        <w:tblInd w:w="-431" w:type="dxa"/>
        <w:tblCellMar>
          <w:left w:w="70" w:type="dxa"/>
          <w:right w:w="70" w:type="dxa"/>
        </w:tblCellMar>
        <w:tblLook w:val="04A0" w:firstRow="1" w:lastRow="0" w:firstColumn="1" w:lastColumn="0" w:noHBand="0" w:noVBand="1"/>
      </w:tblPr>
      <w:tblGrid>
        <w:gridCol w:w="5251"/>
        <w:gridCol w:w="2546"/>
        <w:gridCol w:w="2835"/>
      </w:tblGrid>
      <w:tr w:rsidR="00B12A61" w:rsidRPr="007B3576" w:rsidTr="001C7572">
        <w:trPr>
          <w:trHeight w:val="300"/>
        </w:trPr>
        <w:tc>
          <w:tcPr>
            <w:tcW w:w="5251"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ACTIVITES</w:t>
            </w:r>
          </w:p>
        </w:tc>
        <w:tc>
          <w:tcPr>
            <w:tcW w:w="5381" w:type="dxa"/>
            <w:gridSpan w:val="2"/>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SITE</w:t>
            </w:r>
          </w:p>
        </w:tc>
      </w:tr>
      <w:tr w:rsidR="00B12A61" w:rsidRPr="007B3576" w:rsidTr="001C7572">
        <w:trPr>
          <w:trHeight w:val="178"/>
        </w:trPr>
        <w:tc>
          <w:tcPr>
            <w:tcW w:w="5251" w:type="dxa"/>
            <w:vMerge/>
            <w:tcBorders>
              <w:top w:val="single" w:sz="4" w:space="0" w:color="auto"/>
              <w:left w:val="single" w:sz="4" w:space="0" w:color="auto"/>
              <w:bottom w:val="single" w:sz="4" w:space="0" w:color="auto"/>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2546"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DOUALA</w:t>
            </w:r>
          </w:p>
        </w:tc>
        <w:tc>
          <w:tcPr>
            <w:tcW w:w="2835"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YAOUNDE</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INITIATION ARV</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670</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618</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COUNSELLING</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5336</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3050</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GROUPE DE PAROLE</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7</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5</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CLASSE THERAPEUTIQUE</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4</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0</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PDV RETROUVE</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15</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5</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SOUTIEN EN LIGNE</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1561</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2306</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ETP</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682</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785</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EVALUATION A L'AISANCE MATERIELLE</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218</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0</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APPUI ALIMENTAIRE</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15</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0</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VAH</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50</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0</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LOGEMENT D'URGENCE</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4</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1</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MEDIATION</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5</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1</w:t>
            </w:r>
          </w:p>
        </w:tc>
      </w:tr>
      <w:tr w:rsidR="00B12A61" w:rsidRPr="007B3576" w:rsidTr="001C7572">
        <w:trPr>
          <w:trHeight w:val="300"/>
        </w:trPr>
        <w:tc>
          <w:tcPr>
            <w:tcW w:w="5251"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APPUI FINANCIER</w:t>
            </w:r>
          </w:p>
        </w:tc>
        <w:tc>
          <w:tcPr>
            <w:tcW w:w="2546"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32</w:t>
            </w:r>
          </w:p>
        </w:tc>
        <w:tc>
          <w:tcPr>
            <w:tcW w:w="283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b/>
                <w:color w:val="000000"/>
                <w:sz w:val="24"/>
                <w:szCs w:val="24"/>
                <w:lang w:eastAsia="fr-FR"/>
              </w:rPr>
              <w:t>0</w:t>
            </w:r>
          </w:p>
        </w:tc>
      </w:tr>
    </w:tbl>
    <w:p w:rsidR="00135A8D" w:rsidRPr="007B3576" w:rsidRDefault="00B12A61" w:rsidP="00600588">
      <w:pPr>
        <w:tabs>
          <w:tab w:val="center" w:pos="407"/>
          <w:tab w:val="center" w:pos="5013"/>
        </w:tabs>
        <w:spacing w:after="122" w:line="360" w:lineRule="auto"/>
        <w:jc w:val="both"/>
        <w:rPr>
          <w:rFonts w:ascii="Candara" w:eastAsia="Book Antiqua" w:hAnsi="Candara" w:cs="Times New Roman"/>
          <w:b/>
          <w:color w:val="000000"/>
          <w:sz w:val="24"/>
          <w:szCs w:val="24"/>
          <w:lang w:eastAsia="fr-FR"/>
        </w:rPr>
      </w:pPr>
      <w:r w:rsidRPr="007B3576">
        <w:rPr>
          <w:rFonts w:ascii="Candara" w:eastAsia="Book Antiqua" w:hAnsi="Candara" w:cs="Times New Roman"/>
          <w:b/>
          <w:color w:val="000000"/>
          <w:sz w:val="24"/>
          <w:szCs w:val="24"/>
          <w:lang w:eastAsia="fr-FR"/>
        </w:rPr>
        <w:t>Analyse</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color w:val="000000"/>
          <w:sz w:val="24"/>
          <w:szCs w:val="24"/>
          <w:lang w:eastAsia="fr-FR"/>
        </w:rPr>
        <w:t>Comme nous pouvons le constater, il y’a des services que le bureau de Yaoundé n’offre pas encore. Le bureau de Yaoundé n’offre pas l’initiation sur site et c’est la raison pour laquelle, le soutien en ligne est plus important également l’éducation thérapeutique des patients. Les appuis financiers que nous donnons généralement sont en compléments à ceux qui bénéficient d’une opération de la marge annale. Les cas de Yaoundé sont réf</w:t>
      </w:r>
      <w:r w:rsidR="003E2956" w:rsidRPr="007B3576">
        <w:rPr>
          <w:rFonts w:ascii="Candara" w:eastAsia="Book Antiqua" w:hAnsi="Candara" w:cs="Times New Roman"/>
          <w:color w:val="000000"/>
          <w:sz w:val="24"/>
          <w:szCs w:val="24"/>
          <w:lang w:eastAsia="fr-FR"/>
        </w:rPr>
        <w:t>érés vers une association sœur.</w:t>
      </w:r>
    </w:p>
    <w:p w:rsidR="00B12A61" w:rsidRPr="007B3576" w:rsidRDefault="003E2956" w:rsidP="00600588">
      <w:pPr>
        <w:tabs>
          <w:tab w:val="center" w:pos="407"/>
          <w:tab w:val="center" w:pos="5013"/>
        </w:tabs>
        <w:spacing w:after="122" w:line="360" w:lineRule="auto"/>
        <w:jc w:val="both"/>
        <w:rPr>
          <w:rFonts w:ascii="Candara" w:eastAsia="Book Antiqua" w:hAnsi="Candara" w:cs="Times New Roman"/>
          <w:b/>
          <w:color w:val="00B0F0"/>
          <w:sz w:val="28"/>
          <w:szCs w:val="28"/>
          <w:lang w:eastAsia="fr-FR"/>
        </w:rPr>
      </w:pPr>
      <w:r w:rsidRPr="007B3576">
        <w:rPr>
          <w:rFonts w:ascii="Candara" w:eastAsia="Book Antiqua" w:hAnsi="Candara" w:cs="Times New Roman"/>
          <w:b/>
          <w:color w:val="00B0F0"/>
          <w:sz w:val="28"/>
          <w:szCs w:val="28"/>
          <w:lang w:eastAsia="fr-FR"/>
        </w:rPr>
        <w:t xml:space="preserve">            h. </w:t>
      </w:r>
      <w:r w:rsidR="00B12A61" w:rsidRPr="007B3576">
        <w:rPr>
          <w:rFonts w:ascii="Candara" w:eastAsia="Book Antiqua" w:hAnsi="Candara" w:cs="Times New Roman"/>
          <w:b/>
          <w:color w:val="00B0F0"/>
          <w:sz w:val="28"/>
          <w:szCs w:val="28"/>
          <w:lang w:eastAsia="fr-FR"/>
        </w:rPr>
        <w:t xml:space="preserve">Charge virale </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color w:val="000000"/>
          <w:sz w:val="24"/>
          <w:szCs w:val="24"/>
          <w:lang w:eastAsia="fr-FR"/>
        </w:rPr>
        <w:t>La charge virale indétectable est synonyme de suivi de qualité. Elle est l’élément qui justifie toutes les actions qui ont été menées plus haut.</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
          <w:color w:val="00B0F0"/>
          <w:sz w:val="28"/>
          <w:szCs w:val="28"/>
          <w:lang w:eastAsia="fr-FR"/>
        </w:rPr>
      </w:pPr>
      <w:r w:rsidRPr="007B3576">
        <w:rPr>
          <w:rFonts w:ascii="Candara" w:eastAsia="Book Antiqua" w:hAnsi="Candara" w:cs="Times New Roman"/>
          <w:b/>
          <w:color w:val="00B0F0"/>
          <w:sz w:val="28"/>
          <w:szCs w:val="28"/>
          <w:lang w:eastAsia="fr-FR"/>
        </w:rPr>
        <w:t xml:space="preserve">  </w:t>
      </w:r>
      <w:r w:rsidR="003E2956" w:rsidRPr="007B3576">
        <w:rPr>
          <w:rFonts w:ascii="Candara" w:eastAsia="Book Antiqua" w:hAnsi="Candara" w:cs="Times New Roman"/>
          <w:b/>
          <w:color w:val="00B0F0"/>
          <w:sz w:val="28"/>
          <w:szCs w:val="28"/>
          <w:lang w:eastAsia="fr-FR"/>
        </w:rPr>
        <w:t xml:space="preserve">          </w:t>
      </w:r>
      <w:r w:rsidRPr="007B3576">
        <w:rPr>
          <w:rFonts w:ascii="Candara" w:eastAsia="Book Antiqua" w:hAnsi="Candara" w:cs="Times New Roman"/>
          <w:b/>
          <w:color w:val="00B0F0"/>
          <w:sz w:val="28"/>
          <w:szCs w:val="28"/>
          <w:lang w:eastAsia="fr-FR"/>
        </w:rPr>
        <w:t xml:space="preserve"> </w:t>
      </w:r>
      <w:r w:rsidR="003E2956" w:rsidRPr="007B3576">
        <w:rPr>
          <w:rFonts w:ascii="Candara" w:eastAsia="Book Antiqua" w:hAnsi="Candara" w:cs="Times New Roman"/>
          <w:b/>
          <w:color w:val="00B0F0"/>
          <w:sz w:val="28"/>
          <w:szCs w:val="28"/>
          <w:lang w:eastAsia="fr-FR"/>
        </w:rPr>
        <w:t>i. Suivi</w:t>
      </w:r>
      <w:r w:rsidRPr="007B3576">
        <w:rPr>
          <w:rFonts w:ascii="Candara" w:eastAsia="Book Antiqua" w:hAnsi="Candara" w:cs="Times New Roman"/>
          <w:b/>
          <w:color w:val="00B0F0"/>
          <w:sz w:val="28"/>
          <w:szCs w:val="28"/>
          <w:lang w:eastAsia="fr-FR"/>
        </w:rPr>
        <w:t xml:space="preserve"> de la charge virale</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Cs/>
          <w:color w:val="000000"/>
          <w:sz w:val="24"/>
          <w:szCs w:val="24"/>
          <w:lang w:eastAsia="fr-FR"/>
        </w:rPr>
      </w:pPr>
      <w:r w:rsidRPr="007B3576">
        <w:rPr>
          <w:rFonts w:ascii="Candara" w:eastAsia="Book Antiqua" w:hAnsi="Candara" w:cs="Times New Roman"/>
          <w:bCs/>
          <w:color w:val="000000"/>
          <w:sz w:val="24"/>
          <w:szCs w:val="24"/>
          <w:lang w:eastAsia="fr-FR"/>
        </w:rPr>
        <w:t>L’atteinte du ‘’troisième 90’’ trouve matière dans cette partie réservée au suivi de la charge virale qui inclus du rappel d’éligibilité au bénéficiaire au résultats indétectables en passant par le prélèvement et sans bien sûr oublier les conseils d’adhérence, l’ETP et groupes de parole notamment pour les personnes ayant des charges virales non contrôlées.</w:t>
      </w:r>
    </w:p>
    <w:p w:rsidR="003E2956" w:rsidRPr="007B3576" w:rsidRDefault="003E295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3E2956" w:rsidRPr="007B3576" w:rsidRDefault="003E295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B12A61" w:rsidRPr="007B3576" w:rsidRDefault="003E2956" w:rsidP="00600588">
      <w:pPr>
        <w:tabs>
          <w:tab w:val="center" w:pos="407"/>
          <w:tab w:val="center" w:pos="5013"/>
        </w:tabs>
        <w:spacing w:after="122" w:line="360" w:lineRule="auto"/>
        <w:jc w:val="both"/>
        <w:rPr>
          <w:rFonts w:ascii="Candara" w:eastAsia="Book Antiqua" w:hAnsi="Candara" w:cs="Times New Roman"/>
          <w:color w:val="00B0F0"/>
          <w:sz w:val="28"/>
          <w:szCs w:val="28"/>
          <w:lang w:eastAsia="fr-FR"/>
        </w:rPr>
      </w:pPr>
      <w:r w:rsidRPr="007B3576">
        <w:rPr>
          <w:rFonts w:ascii="Candara" w:eastAsia="Book Antiqua" w:hAnsi="Candara" w:cs="Times New Roman"/>
          <w:color w:val="00B0F0"/>
          <w:sz w:val="28"/>
          <w:szCs w:val="28"/>
          <w:lang w:eastAsia="fr-FR"/>
        </w:rPr>
        <w:lastRenderedPageBreak/>
        <w:t xml:space="preserve">    j.    services</w:t>
      </w:r>
      <w:r w:rsidR="00B12A61" w:rsidRPr="007B3576">
        <w:rPr>
          <w:rFonts w:ascii="Candara" w:eastAsia="Book Antiqua" w:hAnsi="Candara" w:cs="Times New Roman"/>
          <w:color w:val="00B0F0"/>
          <w:sz w:val="28"/>
          <w:szCs w:val="28"/>
          <w:lang w:eastAsia="fr-FR"/>
        </w:rPr>
        <w:t xml:space="preserve"> de soutien pour la rétention</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color w:val="000000"/>
          <w:sz w:val="24"/>
          <w:szCs w:val="24"/>
          <w:lang w:eastAsia="fr-FR"/>
        </w:rPr>
        <w:t xml:space="preserve">La rétention étant un facteur clé d’atteinte des objectifs du </w:t>
      </w:r>
      <w:r w:rsidRPr="007B3576">
        <w:rPr>
          <w:rFonts w:ascii="Candara" w:eastAsia="Book Antiqua" w:hAnsi="Candara" w:cs="Times New Roman"/>
          <w:b/>
          <w:bCs/>
          <w:color w:val="000000"/>
          <w:sz w:val="24"/>
          <w:szCs w:val="24"/>
          <w:lang w:eastAsia="fr-FR"/>
        </w:rPr>
        <w:t>‘’troisième 90’’</w:t>
      </w:r>
      <w:r w:rsidRPr="007B3576">
        <w:rPr>
          <w:rFonts w:ascii="Candara" w:eastAsia="Book Antiqua" w:hAnsi="Candara" w:cs="Times New Roman"/>
          <w:color w:val="000000"/>
          <w:sz w:val="24"/>
          <w:szCs w:val="24"/>
          <w:lang w:eastAsia="fr-FR"/>
        </w:rPr>
        <w:t xml:space="preserve"> car impactant directement sur la charge virale, il a donc été judicieux d’accentuer des activités de Visites à domiciles pour faciliter la dispensation communautaire et à cet effet le nombre de VAD s’élève à </w:t>
      </w:r>
      <w:r w:rsidRPr="007B3576">
        <w:rPr>
          <w:rFonts w:ascii="Candara" w:eastAsia="Book Antiqua" w:hAnsi="Candara" w:cs="Times New Roman"/>
          <w:b/>
          <w:bCs/>
          <w:color w:val="000000"/>
          <w:sz w:val="24"/>
          <w:szCs w:val="24"/>
          <w:lang w:eastAsia="fr-FR"/>
        </w:rPr>
        <w:t>638</w:t>
      </w:r>
      <w:r w:rsidRPr="007B3576">
        <w:rPr>
          <w:rFonts w:ascii="Candara" w:eastAsia="Book Antiqua" w:hAnsi="Candara" w:cs="Times New Roman"/>
          <w:color w:val="000000"/>
          <w:sz w:val="24"/>
          <w:szCs w:val="24"/>
          <w:lang w:eastAsia="fr-FR"/>
        </w:rPr>
        <w:t xml:space="preserve"> pour le compte de l’année 2020 ; </w:t>
      </w:r>
    </w:p>
    <w:p w:rsidR="00B12A61" w:rsidRPr="007B3576" w:rsidRDefault="00B12A61" w:rsidP="00600588">
      <w:pPr>
        <w:pStyle w:val="Paragraphedeliste"/>
        <w:numPr>
          <w:ilvl w:val="0"/>
          <w:numId w:val="36"/>
        </w:numPr>
        <w:tabs>
          <w:tab w:val="center" w:pos="407"/>
          <w:tab w:val="center" w:pos="5013"/>
        </w:tabs>
        <w:spacing w:after="122" w:line="360" w:lineRule="auto"/>
        <w:jc w:val="both"/>
        <w:rPr>
          <w:rFonts w:ascii="Candara" w:eastAsia="Book Antiqua" w:hAnsi="Candara" w:cs="Times New Roman"/>
          <w:b/>
          <w:color w:val="000000"/>
          <w:sz w:val="24"/>
          <w:szCs w:val="24"/>
          <w:lang w:eastAsia="fr-FR"/>
        </w:rPr>
      </w:pPr>
      <w:r w:rsidRPr="007B3576">
        <w:rPr>
          <w:rFonts w:ascii="Candara" w:eastAsia="Book Antiqua" w:hAnsi="Candara" w:cs="Times New Roman"/>
          <w:b/>
          <w:color w:val="000000"/>
          <w:sz w:val="24"/>
          <w:szCs w:val="24"/>
          <w:lang w:eastAsia="fr-FR"/>
        </w:rPr>
        <w:t>Prélèvements des échantillons des cv</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color w:val="000000"/>
          <w:sz w:val="24"/>
          <w:szCs w:val="24"/>
          <w:lang w:eastAsia="fr-FR"/>
        </w:rPr>
        <w:t xml:space="preserve">Les prélèvements de charge virale ont reçu un grand coup de pouce à ALTERNATIVES Cameroun au courant de l’année 2020 car le nombre de personnes habileté à effectuer des prélèvements de charge virale a complètement doublé voir triplé uniquement pour le site de Douala vu qu’à Yaounde nous encourageons les bénéficiaires à se rendre en formation sanitaire. En effet, les qualifications et formations de base des staffs ont contribué à la facilité du service de prélèvements mais également à la mobilité du service à travers notamment les prélèvements en communauté pour les personnes dites ‘’hard to reach’’ ou simplement occupées pendant la semaine ou même aux heures ouvrables du DIC. </w:t>
      </w:r>
    </w:p>
    <w:tbl>
      <w:tblPr>
        <w:tblW w:w="9776" w:type="dxa"/>
        <w:tblCellMar>
          <w:left w:w="70" w:type="dxa"/>
          <w:right w:w="70" w:type="dxa"/>
        </w:tblCellMar>
        <w:tblLook w:val="04A0" w:firstRow="1" w:lastRow="0" w:firstColumn="1" w:lastColumn="0" w:noHBand="0" w:noVBand="1"/>
      </w:tblPr>
      <w:tblGrid>
        <w:gridCol w:w="4820"/>
        <w:gridCol w:w="2405"/>
        <w:gridCol w:w="2551"/>
      </w:tblGrid>
      <w:tr w:rsidR="00B12A61" w:rsidRPr="007B3576" w:rsidTr="001C7572">
        <w:trPr>
          <w:trHeight w:val="300"/>
        </w:trPr>
        <w:tc>
          <w:tcPr>
            <w:tcW w:w="4820"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ACTIVITES</w:t>
            </w:r>
          </w:p>
        </w:tc>
        <w:tc>
          <w:tcPr>
            <w:tcW w:w="4956" w:type="dxa"/>
            <w:gridSpan w:val="2"/>
            <w:tcBorders>
              <w:top w:val="single" w:sz="4" w:space="0" w:color="auto"/>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SITE</w:t>
            </w:r>
          </w:p>
        </w:tc>
      </w:tr>
      <w:tr w:rsidR="00B12A61" w:rsidRPr="007B3576" w:rsidTr="001C7572">
        <w:trPr>
          <w:trHeight w:val="300"/>
        </w:trPr>
        <w:tc>
          <w:tcPr>
            <w:tcW w:w="4820" w:type="dxa"/>
            <w:vMerge/>
            <w:tcBorders>
              <w:top w:val="single" w:sz="4" w:space="0" w:color="auto"/>
              <w:left w:val="single" w:sz="4" w:space="0" w:color="auto"/>
              <w:bottom w:val="single" w:sz="4" w:space="0" w:color="auto"/>
              <w:right w:val="single" w:sz="4" w:space="0" w:color="auto"/>
            </w:tcBorders>
            <w:vAlign w:val="center"/>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p>
        </w:tc>
        <w:tc>
          <w:tcPr>
            <w:tcW w:w="2405"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DOUALA</w:t>
            </w:r>
          </w:p>
        </w:tc>
        <w:tc>
          <w:tcPr>
            <w:tcW w:w="2551" w:type="dxa"/>
            <w:tcBorders>
              <w:top w:val="nil"/>
              <w:left w:val="nil"/>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YAOUNDE</w:t>
            </w:r>
          </w:p>
        </w:tc>
      </w:tr>
      <w:tr w:rsidR="00B12A61" w:rsidRPr="007B3576" w:rsidTr="001C7572">
        <w:trPr>
          <w:trHeight w:val="300"/>
        </w:trPr>
        <w:tc>
          <w:tcPr>
            <w:tcW w:w="4820"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PRELEVES</w:t>
            </w:r>
          </w:p>
        </w:tc>
        <w:tc>
          <w:tcPr>
            <w:tcW w:w="240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994</w:t>
            </w:r>
          </w:p>
        </w:tc>
        <w:tc>
          <w:tcPr>
            <w:tcW w:w="25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265</w:t>
            </w:r>
          </w:p>
        </w:tc>
      </w:tr>
      <w:tr w:rsidR="00B12A61" w:rsidRPr="007B3576" w:rsidTr="001C7572">
        <w:trPr>
          <w:trHeight w:val="300"/>
        </w:trPr>
        <w:tc>
          <w:tcPr>
            <w:tcW w:w="4820"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RESULTATS</w:t>
            </w:r>
          </w:p>
        </w:tc>
        <w:tc>
          <w:tcPr>
            <w:tcW w:w="240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591</w:t>
            </w:r>
          </w:p>
        </w:tc>
        <w:tc>
          <w:tcPr>
            <w:tcW w:w="25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67</w:t>
            </w:r>
          </w:p>
        </w:tc>
      </w:tr>
      <w:tr w:rsidR="00B12A61" w:rsidRPr="007B3576" w:rsidTr="001C7572">
        <w:trPr>
          <w:trHeight w:val="300"/>
        </w:trPr>
        <w:tc>
          <w:tcPr>
            <w:tcW w:w="4820" w:type="dxa"/>
            <w:tcBorders>
              <w:top w:val="nil"/>
              <w:left w:val="single" w:sz="4" w:space="0" w:color="auto"/>
              <w:bottom w:val="single" w:sz="4" w:space="0" w:color="auto"/>
              <w:right w:val="single" w:sz="4" w:space="0" w:color="auto"/>
            </w:tcBorders>
            <w:shd w:val="clear" w:color="000000" w:fill="A6A6A6"/>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INDETECTABLE</w:t>
            </w:r>
          </w:p>
        </w:tc>
        <w:tc>
          <w:tcPr>
            <w:tcW w:w="2405"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580</w:t>
            </w:r>
          </w:p>
        </w:tc>
        <w:tc>
          <w:tcPr>
            <w:tcW w:w="2551" w:type="dxa"/>
            <w:tcBorders>
              <w:top w:val="nil"/>
              <w:left w:val="nil"/>
              <w:bottom w:val="single" w:sz="4" w:space="0" w:color="auto"/>
              <w:right w:val="single" w:sz="4" w:space="0" w:color="auto"/>
            </w:tcBorders>
            <w:shd w:val="clear" w:color="000000" w:fill="92D050"/>
            <w:noWrap/>
            <w:vAlign w:val="bottom"/>
            <w:hideMark/>
          </w:tcPr>
          <w:p w:rsidR="00B12A61" w:rsidRPr="007B3576" w:rsidRDefault="00B12A61"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62</w:t>
            </w:r>
          </w:p>
        </w:tc>
      </w:tr>
    </w:tbl>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3E2956" w:rsidRPr="007B3576" w:rsidRDefault="003E295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3E2956" w:rsidRPr="007B3576" w:rsidRDefault="003E295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3E2956" w:rsidRPr="007B3576" w:rsidRDefault="003E295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3E2956" w:rsidRPr="007B3576" w:rsidRDefault="003E295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3E2956" w:rsidRPr="007B3576" w:rsidRDefault="003E295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3E2956" w:rsidRPr="007B3576" w:rsidRDefault="003E295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3E2956" w:rsidRPr="007B3576" w:rsidRDefault="003E295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B12A61" w:rsidRPr="007B3576" w:rsidRDefault="003E2956" w:rsidP="00600588">
      <w:pPr>
        <w:tabs>
          <w:tab w:val="center" w:pos="407"/>
          <w:tab w:val="center" w:pos="5013"/>
        </w:tabs>
        <w:spacing w:after="122" w:line="360" w:lineRule="auto"/>
        <w:ind w:left="407" w:hanging="123"/>
        <w:jc w:val="both"/>
        <w:rPr>
          <w:rFonts w:ascii="Candara" w:eastAsia="Book Antiqua" w:hAnsi="Candara" w:cs="Times New Roman"/>
          <w:b/>
          <w:color w:val="00B0F0"/>
          <w:sz w:val="28"/>
          <w:szCs w:val="28"/>
          <w:lang w:eastAsia="fr-FR"/>
        </w:rPr>
      </w:pPr>
      <w:r w:rsidRPr="007B3576">
        <w:rPr>
          <w:rFonts w:ascii="Candara" w:eastAsia="Book Antiqua" w:hAnsi="Candara" w:cs="Times New Roman"/>
          <w:b/>
          <w:color w:val="00B0F0"/>
          <w:sz w:val="28"/>
          <w:szCs w:val="28"/>
          <w:lang w:eastAsia="fr-FR"/>
        </w:rPr>
        <w:lastRenderedPageBreak/>
        <w:t>k.</w:t>
      </w:r>
      <w:r w:rsidR="00B12A61" w:rsidRPr="007B3576">
        <w:rPr>
          <w:rFonts w:ascii="Candara" w:eastAsia="Book Antiqua" w:hAnsi="Candara" w:cs="Times New Roman"/>
          <w:b/>
          <w:color w:val="00B0F0"/>
          <w:sz w:val="28"/>
          <w:szCs w:val="28"/>
          <w:lang w:eastAsia="fr-FR"/>
        </w:rPr>
        <w:t xml:space="preserve"> Renforcement de capacités</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Cs/>
          <w:color w:val="000000"/>
          <w:sz w:val="24"/>
          <w:szCs w:val="24"/>
          <w:lang w:eastAsia="fr-FR"/>
        </w:rPr>
      </w:pPr>
      <w:r w:rsidRPr="007B3576">
        <w:rPr>
          <w:rFonts w:ascii="Candara" w:eastAsia="Book Antiqua" w:hAnsi="Candara" w:cs="Times New Roman"/>
          <w:bCs/>
          <w:color w:val="000000"/>
          <w:sz w:val="24"/>
          <w:szCs w:val="24"/>
          <w:lang w:eastAsia="fr-FR"/>
        </w:rPr>
        <w:t xml:space="preserve">Aux vues des enjeux grandissants dont l’unité paramédicale a la charge, quelques renforcements de capacités seraient les bienvenus pour améliorer les capacités et compétences du staff de l’unité pour une meilleure prise en charge des bénéficiaires. Des besoins se posent à cet effet sur </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Cs/>
          <w:color w:val="000000"/>
          <w:sz w:val="24"/>
          <w:szCs w:val="24"/>
          <w:lang w:eastAsia="fr-FR"/>
        </w:rPr>
      </w:pPr>
      <w:r w:rsidRPr="007B3576">
        <w:rPr>
          <w:rFonts w:ascii="Candara" w:eastAsia="Book Antiqua" w:hAnsi="Candara" w:cs="Times New Roman"/>
          <w:bCs/>
          <w:color w:val="000000"/>
          <w:sz w:val="24"/>
          <w:szCs w:val="24"/>
          <w:lang w:eastAsia="fr-FR"/>
        </w:rPr>
        <w:t>- la nomenclature des différentes cibles,</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Cs/>
          <w:color w:val="000000"/>
          <w:sz w:val="24"/>
          <w:szCs w:val="24"/>
          <w:lang w:eastAsia="fr-FR"/>
        </w:rPr>
      </w:pPr>
      <w:r w:rsidRPr="007B3576">
        <w:rPr>
          <w:rFonts w:ascii="Candara" w:eastAsia="Book Antiqua" w:hAnsi="Candara" w:cs="Times New Roman"/>
          <w:bCs/>
          <w:color w:val="000000"/>
          <w:sz w:val="24"/>
          <w:szCs w:val="24"/>
          <w:lang w:eastAsia="fr-FR"/>
        </w:rPr>
        <w:t>- le genre et l’identité et expression du genre,</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Cs/>
          <w:color w:val="000000"/>
          <w:sz w:val="24"/>
          <w:szCs w:val="24"/>
          <w:lang w:eastAsia="fr-FR"/>
        </w:rPr>
      </w:pPr>
      <w:r w:rsidRPr="007B3576">
        <w:rPr>
          <w:rFonts w:ascii="Candara" w:eastAsia="Book Antiqua" w:hAnsi="Candara" w:cs="Times New Roman"/>
          <w:bCs/>
          <w:color w:val="000000"/>
          <w:sz w:val="24"/>
          <w:szCs w:val="24"/>
          <w:lang w:eastAsia="fr-FR"/>
        </w:rPr>
        <w:t>- le screening serré pour le dépistage au VIH,</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Cs/>
          <w:color w:val="000000"/>
          <w:sz w:val="24"/>
          <w:szCs w:val="24"/>
          <w:lang w:eastAsia="fr-FR"/>
        </w:rPr>
      </w:pPr>
      <w:r w:rsidRPr="007B3576">
        <w:rPr>
          <w:rFonts w:ascii="Candara" w:eastAsia="Book Antiqua" w:hAnsi="Candara" w:cs="Times New Roman"/>
          <w:bCs/>
          <w:color w:val="000000"/>
          <w:sz w:val="24"/>
          <w:szCs w:val="24"/>
          <w:lang w:eastAsia="fr-FR"/>
        </w:rPr>
        <w:t>- Index Case Founding notamment les méthodes de conviction du cas et contact index,</w:t>
      </w:r>
    </w:p>
    <w:p w:rsidR="00B12A61" w:rsidRPr="007B3576" w:rsidRDefault="00B12A61" w:rsidP="00600588">
      <w:pPr>
        <w:tabs>
          <w:tab w:val="center" w:pos="407"/>
          <w:tab w:val="center" w:pos="5013"/>
        </w:tabs>
        <w:spacing w:after="122" w:line="360" w:lineRule="auto"/>
        <w:jc w:val="both"/>
        <w:rPr>
          <w:rFonts w:ascii="Candara" w:eastAsia="Book Antiqua" w:hAnsi="Candara" w:cs="Times New Roman"/>
          <w:bCs/>
          <w:color w:val="000000"/>
          <w:sz w:val="24"/>
          <w:szCs w:val="24"/>
          <w:lang w:eastAsia="fr-FR"/>
        </w:rPr>
      </w:pPr>
      <w:r w:rsidRPr="007B3576">
        <w:rPr>
          <w:rFonts w:ascii="Candara" w:eastAsia="Book Antiqua" w:hAnsi="Candara" w:cs="Times New Roman"/>
          <w:bCs/>
          <w:color w:val="000000"/>
          <w:sz w:val="24"/>
          <w:szCs w:val="24"/>
          <w:lang w:eastAsia="fr-FR"/>
        </w:rPr>
        <w:t>- les réponses de première ligne en matière de</w:t>
      </w:r>
      <w:r w:rsidR="003E2956" w:rsidRPr="007B3576">
        <w:rPr>
          <w:rFonts w:ascii="Candara" w:eastAsia="Book Antiqua" w:hAnsi="Candara" w:cs="Times New Roman"/>
          <w:bCs/>
          <w:color w:val="000000"/>
          <w:sz w:val="24"/>
          <w:szCs w:val="24"/>
          <w:lang w:eastAsia="fr-FR"/>
        </w:rPr>
        <w:t xml:space="preserve"> violences basées sur le genre.</w:t>
      </w:r>
    </w:p>
    <w:p w:rsidR="00B12A61" w:rsidRPr="007B3576" w:rsidRDefault="00B12A61" w:rsidP="00600588">
      <w:pPr>
        <w:tabs>
          <w:tab w:val="center" w:pos="407"/>
          <w:tab w:val="center" w:pos="5013"/>
        </w:tabs>
        <w:spacing w:after="122" w:line="360" w:lineRule="auto"/>
        <w:ind w:left="10"/>
        <w:jc w:val="both"/>
        <w:rPr>
          <w:rFonts w:ascii="Candara" w:eastAsia="Book Antiqua" w:hAnsi="Candara" w:cs="Times New Roman"/>
          <w:b/>
          <w:color w:val="000000"/>
          <w:sz w:val="24"/>
          <w:szCs w:val="24"/>
          <w:lang w:eastAsia="fr-FR"/>
        </w:rPr>
      </w:pPr>
      <w:r w:rsidRPr="007B3576">
        <w:rPr>
          <w:rFonts w:ascii="Candara" w:eastAsia="Book Antiqua" w:hAnsi="Candara" w:cs="Times New Roman"/>
          <w:b/>
          <w:color w:val="000000"/>
          <w:sz w:val="24"/>
          <w:szCs w:val="24"/>
          <w:lang w:eastAsia="fr-FR"/>
        </w:rPr>
        <w:t xml:space="preserve"> Difficultés rencontrées et suggestions /résolutions/ recommandations</w:t>
      </w:r>
    </w:p>
    <w:p w:rsidR="00B12A61" w:rsidRPr="007B3576" w:rsidRDefault="00B12A61" w:rsidP="00600588">
      <w:pPr>
        <w:tabs>
          <w:tab w:val="center" w:pos="407"/>
          <w:tab w:val="center" w:pos="5013"/>
        </w:tabs>
        <w:spacing w:after="122" w:line="360" w:lineRule="auto"/>
        <w:ind w:left="10"/>
        <w:jc w:val="both"/>
        <w:rPr>
          <w:rFonts w:ascii="Candara" w:eastAsia="Book Antiqua" w:hAnsi="Candara" w:cs="Times New Roman"/>
          <w:bCs/>
          <w:color w:val="000000"/>
          <w:sz w:val="24"/>
          <w:szCs w:val="24"/>
          <w:lang w:eastAsia="fr-FR"/>
        </w:rPr>
      </w:pPr>
      <w:r w:rsidRPr="007B3576">
        <w:rPr>
          <w:rFonts w:ascii="Candara" w:eastAsia="Book Antiqua" w:hAnsi="Candara" w:cs="Times New Roman"/>
          <w:bCs/>
          <w:color w:val="000000"/>
          <w:sz w:val="24"/>
          <w:szCs w:val="24"/>
          <w:lang w:eastAsia="fr-FR"/>
        </w:rPr>
        <w:t>Le tableau ci-dessous présente des différentes difficultés, résolutions et recommandations affectées au déroulement des activités de l’unité Paramédicale au cours de l’année 2020. D’aucunes ont bien évidemment été suivies, des améliorations ont été faites et un suivi y a été adjoint.</w:t>
      </w:r>
    </w:p>
    <w:tbl>
      <w:tblPr>
        <w:tblStyle w:val="Grilledutableau1"/>
        <w:tblW w:w="0" w:type="auto"/>
        <w:tblInd w:w="10" w:type="dxa"/>
        <w:tblLook w:val="04A0" w:firstRow="1" w:lastRow="0" w:firstColumn="1" w:lastColumn="0" w:noHBand="0" w:noVBand="1"/>
      </w:tblPr>
      <w:tblGrid>
        <w:gridCol w:w="3250"/>
        <w:gridCol w:w="3251"/>
        <w:gridCol w:w="3457"/>
      </w:tblGrid>
      <w:tr w:rsidR="00AC5B44" w:rsidRPr="007B3576" w:rsidTr="001C7572">
        <w:tc>
          <w:tcPr>
            <w:tcW w:w="3250" w:type="dxa"/>
            <w:shd w:val="clear" w:color="auto" w:fill="A8D08D" w:themeFill="accent6" w:themeFillTint="99"/>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Difficultés</w:t>
            </w:r>
          </w:p>
        </w:tc>
        <w:tc>
          <w:tcPr>
            <w:tcW w:w="3251" w:type="dxa"/>
            <w:shd w:val="clear" w:color="auto" w:fill="A8D08D" w:themeFill="accent6" w:themeFillTint="99"/>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Résolutions</w:t>
            </w:r>
          </w:p>
        </w:tc>
        <w:tc>
          <w:tcPr>
            <w:tcW w:w="3457" w:type="dxa"/>
            <w:shd w:val="clear" w:color="auto" w:fill="A8D08D" w:themeFill="accent6" w:themeFillTint="99"/>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Suggestions/Recommandations</w:t>
            </w:r>
          </w:p>
        </w:tc>
      </w:tr>
      <w:tr w:rsidR="00AC5B44" w:rsidRPr="007B3576" w:rsidTr="001C7572">
        <w:tc>
          <w:tcPr>
            <w:tcW w:w="3250"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La dynamisation de l’équipe</w:t>
            </w:r>
          </w:p>
        </w:tc>
        <w:tc>
          <w:tcPr>
            <w:tcW w:w="3251"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L’instauration de nouveaux leads</w:t>
            </w:r>
          </w:p>
        </w:tc>
        <w:tc>
          <w:tcPr>
            <w:tcW w:w="3457"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La désignation d’un nouveau coordonnateur et d’un CR Lead</w:t>
            </w:r>
          </w:p>
        </w:tc>
      </w:tr>
      <w:tr w:rsidR="00AC5B44" w:rsidRPr="007B3576" w:rsidTr="001C7572">
        <w:tc>
          <w:tcPr>
            <w:tcW w:w="3250"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La moindre visibilité des activités sociales dans les rapports</w:t>
            </w:r>
          </w:p>
        </w:tc>
        <w:tc>
          <w:tcPr>
            <w:tcW w:w="3251"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La création d’un canevas de rapport social</w:t>
            </w:r>
          </w:p>
        </w:tc>
        <w:tc>
          <w:tcPr>
            <w:tcW w:w="3457"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L’annexion du rapport social à celui du paramédical pour plus de visibilité</w:t>
            </w:r>
          </w:p>
        </w:tc>
      </w:tr>
      <w:tr w:rsidR="00AC5B44" w:rsidRPr="007B3576" w:rsidTr="001C7572">
        <w:tc>
          <w:tcPr>
            <w:tcW w:w="3250"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La mauvaise gestion du temps de travail</w:t>
            </w:r>
          </w:p>
        </w:tc>
        <w:tc>
          <w:tcPr>
            <w:tcW w:w="3251"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La planification du travail par de manière hebdomadaire avec des horaires de pauses bien définies.</w:t>
            </w:r>
          </w:p>
        </w:tc>
        <w:tc>
          <w:tcPr>
            <w:tcW w:w="3457"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La création de planning hebdomadaires et l’actualisation des programmes de travaux individuels et de groupe.</w:t>
            </w:r>
          </w:p>
        </w:tc>
      </w:tr>
      <w:tr w:rsidR="00AC5B44" w:rsidRPr="007B3576" w:rsidTr="001C7572">
        <w:tc>
          <w:tcPr>
            <w:tcW w:w="3250"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La mise à jour constante des dossiers de patients sous TARV</w:t>
            </w:r>
          </w:p>
        </w:tc>
        <w:tc>
          <w:tcPr>
            <w:tcW w:w="3251"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Harmoniser le suivi de bénéficiaires DIC et FOSAs</w:t>
            </w:r>
          </w:p>
        </w:tc>
        <w:tc>
          <w:tcPr>
            <w:tcW w:w="3457" w:type="dxa"/>
          </w:tcPr>
          <w:p w:rsidR="00AC5B44" w:rsidRPr="007B3576" w:rsidRDefault="00AC5B44" w:rsidP="00600588">
            <w:pPr>
              <w:tabs>
                <w:tab w:val="center" w:pos="407"/>
                <w:tab w:val="center" w:pos="5013"/>
              </w:tabs>
              <w:spacing w:after="122" w:line="360" w:lineRule="auto"/>
              <w:jc w:val="both"/>
              <w:rPr>
                <w:rFonts w:ascii="Candara" w:eastAsia="Book Antiqua" w:hAnsi="Candara"/>
                <w:b/>
                <w:color w:val="000000"/>
                <w:sz w:val="24"/>
                <w:szCs w:val="24"/>
              </w:rPr>
            </w:pPr>
            <w:r w:rsidRPr="007B3576">
              <w:rPr>
                <w:rFonts w:ascii="Candara" w:eastAsia="Book Antiqua" w:hAnsi="Candara"/>
                <w:b/>
                <w:color w:val="000000"/>
                <w:sz w:val="24"/>
                <w:szCs w:val="24"/>
              </w:rPr>
              <w:t>Se munir du SOP de constitution de dossier pour en faire un stock de vierges qui seront utilisés en temps opportuns juste pour remplissage</w:t>
            </w:r>
          </w:p>
        </w:tc>
      </w:tr>
    </w:tbl>
    <w:p w:rsidR="00B12A61" w:rsidRPr="007B3576" w:rsidRDefault="00B12A61" w:rsidP="00600588">
      <w:pPr>
        <w:spacing w:after="200" w:line="360" w:lineRule="auto"/>
        <w:jc w:val="both"/>
        <w:rPr>
          <w:rFonts w:ascii="Candara" w:eastAsia="Calibri" w:hAnsi="Candara" w:cs="Times New Roman"/>
          <w:b/>
          <w:sz w:val="24"/>
          <w:szCs w:val="24"/>
        </w:rPr>
      </w:pPr>
    </w:p>
    <w:p w:rsidR="00AC5B44" w:rsidRPr="007B3576" w:rsidRDefault="00AC5B44" w:rsidP="00600588">
      <w:pPr>
        <w:spacing w:after="200" w:line="360" w:lineRule="auto"/>
        <w:jc w:val="both"/>
        <w:rPr>
          <w:rFonts w:ascii="Candara" w:eastAsia="Calibri" w:hAnsi="Candara" w:cs="Times New Roman"/>
          <w:b/>
          <w:sz w:val="24"/>
          <w:szCs w:val="24"/>
        </w:rPr>
      </w:pPr>
      <w:r w:rsidRPr="007B3576">
        <w:rPr>
          <w:rFonts w:ascii="Candara" w:hAnsi="Candara"/>
          <w:noProof/>
          <w:color w:val="FF0000"/>
          <w:sz w:val="24"/>
          <w:szCs w:val="24"/>
          <w:lang w:eastAsia="fr-FR"/>
        </w:rPr>
        <w:drawing>
          <wp:inline distT="0" distB="0" distL="0" distR="0" wp14:anchorId="703C87FE" wp14:editId="5D3A061F">
            <wp:extent cx="5760720" cy="2975579"/>
            <wp:effectExtent l="0" t="0" r="11430" b="15875"/>
            <wp:docPr id="152" name="Graphique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C5B44" w:rsidRPr="007B3576" w:rsidRDefault="00AC5B44" w:rsidP="00600588">
      <w:pPr>
        <w:spacing w:after="200" w:line="360" w:lineRule="auto"/>
        <w:ind w:left="1056"/>
        <w:contextualSpacing/>
        <w:jc w:val="both"/>
        <w:rPr>
          <w:rFonts w:ascii="Candara" w:eastAsia="Calibri" w:hAnsi="Candara" w:cs="Times New Roman"/>
          <w:sz w:val="24"/>
          <w:szCs w:val="24"/>
        </w:rPr>
      </w:pPr>
      <w:r w:rsidRPr="007B3576">
        <w:rPr>
          <w:rFonts w:ascii="Candara" w:eastAsia="Calibri" w:hAnsi="Candara" w:cs="Times New Roman"/>
          <w:sz w:val="24"/>
          <w:szCs w:val="24"/>
        </w:rPr>
        <w:t>L’analyse de ce diagramme nous montre que :</w:t>
      </w:r>
    </w:p>
    <w:p w:rsidR="00AC5B44" w:rsidRPr="007B3576" w:rsidRDefault="00AC5B44" w:rsidP="00600588">
      <w:pPr>
        <w:numPr>
          <w:ilvl w:val="0"/>
          <w:numId w:val="18"/>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46% des personnes sensibilisées du coté de Douala bénéficient d’un test de dépistage et pour Yaoundé 88%.</w:t>
      </w:r>
    </w:p>
    <w:p w:rsidR="00AC5B44" w:rsidRPr="007B3576" w:rsidRDefault="00AC5B44" w:rsidP="00600588">
      <w:pPr>
        <w:numPr>
          <w:ilvl w:val="0"/>
          <w:numId w:val="18"/>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Nous avons une incidence de 11% du coté de Douala et 14% du coté de Yaoundé</w:t>
      </w:r>
    </w:p>
    <w:p w:rsidR="00AC5B44" w:rsidRPr="007B3576" w:rsidRDefault="00AC5B44" w:rsidP="00600588">
      <w:pPr>
        <w:numPr>
          <w:ilvl w:val="0"/>
          <w:numId w:val="18"/>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100% de personnes dépistées positives ont été liées contrairement à Douala ou le pourcentage de lien au traitement est de 95%.</w:t>
      </w:r>
    </w:p>
    <w:p w:rsidR="00AC5B44" w:rsidRPr="007B3576" w:rsidRDefault="00AC5B44" w:rsidP="00600588">
      <w:pPr>
        <w:numPr>
          <w:ilvl w:val="0"/>
          <w:numId w:val="18"/>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Nous avons une charge virale supprimée de 98% pour Douala et 92% pour le site de Yaoundé.</w:t>
      </w:r>
    </w:p>
    <w:p w:rsidR="00AC5B44" w:rsidRPr="007B3576" w:rsidRDefault="00AC5B44" w:rsidP="00600588">
      <w:pPr>
        <w:spacing w:after="200" w:line="360" w:lineRule="auto"/>
        <w:ind w:left="1056"/>
        <w:contextualSpacing/>
        <w:jc w:val="both"/>
        <w:rPr>
          <w:rFonts w:ascii="Candara" w:eastAsia="Calibri" w:hAnsi="Candara" w:cs="Times New Roman"/>
          <w:sz w:val="24"/>
          <w:szCs w:val="24"/>
        </w:rPr>
      </w:pPr>
    </w:p>
    <w:p w:rsidR="00600588" w:rsidRPr="007B3576" w:rsidRDefault="00600588" w:rsidP="00600588">
      <w:pPr>
        <w:spacing w:after="200" w:line="360" w:lineRule="auto"/>
        <w:ind w:left="1056"/>
        <w:contextualSpacing/>
        <w:jc w:val="both"/>
        <w:rPr>
          <w:rFonts w:ascii="Candara" w:eastAsia="Calibri" w:hAnsi="Candara" w:cs="Times New Roman"/>
          <w:sz w:val="24"/>
          <w:szCs w:val="24"/>
        </w:rPr>
      </w:pPr>
    </w:p>
    <w:p w:rsidR="00600588" w:rsidRPr="007B3576" w:rsidRDefault="00600588" w:rsidP="00600588">
      <w:pPr>
        <w:spacing w:after="200" w:line="360" w:lineRule="auto"/>
        <w:ind w:left="1056"/>
        <w:contextualSpacing/>
        <w:jc w:val="both"/>
        <w:rPr>
          <w:rFonts w:ascii="Candara" w:eastAsia="Calibri" w:hAnsi="Candara" w:cs="Times New Roman"/>
          <w:sz w:val="24"/>
          <w:szCs w:val="24"/>
        </w:rPr>
      </w:pPr>
    </w:p>
    <w:p w:rsidR="00600588" w:rsidRPr="007B3576" w:rsidRDefault="00600588" w:rsidP="00600588">
      <w:pPr>
        <w:spacing w:after="200" w:line="360" w:lineRule="auto"/>
        <w:ind w:left="1056"/>
        <w:contextualSpacing/>
        <w:jc w:val="both"/>
        <w:rPr>
          <w:rFonts w:ascii="Candara" w:eastAsia="Calibri" w:hAnsi="Candara" w:cs="Times New Roman"/>
          <w:sz w:val="24"/>
          <w:szCs w:val="24"/>
        </w:rPr>
      </w:pPr>
    </w:p>
    <w:p w:rsidR="00600588" w:rsidRPr="007B3576" w:rsidRDefault="00600588" w:rsidP="00600588">
      <w:pPr>
        <w:spacing w:after="200" w:line="360" w:lineRule="auto"/>
        <w:ind w:left="1056"/>
        <w:contextualSpacing/>
        <w:jc w:val="both"/>
        <w:rPr>
          <w:rFonts w:ascii="Candara" w:eastAsia="Calibri" w:hAnsi="Candara" w:cs="Times New Roman"/>
          <w:sz w:val="24"/>
          <w:szCs w:val="24"/>
        </w:rPr>
      </w:pPr>
    </w:p>
    <w:p w:rsidR="00600588" w:rsidRPr="007B3576" w:rsidRDefault="00600588" w:rsidP="00600588">
      <w:pPr>
        <w:spacing w:after="200" w:line="360" w:lineRule="auto"/>
        <w:ind w:left="1056"/>
        <w:contextualSpacing/>
        <w:jc w:val="both"/>
        <w:rPr>
          <w:rFonts w:ascii="Candara" w:eastAsia="Calibri" w:hAnsi="Candara" w:cs="Times New Roman"/>
          <w:sz w:val="24"/>
          <w:szCs w:val="24"/>
        </w:rPr>
      </w:pPr>
    </w:p>
    <w:p w:rsidR="00600588" w:rsidRPr="007B3576" w:rsidRDefault="00600588" w:rsidP="00600588">
      <w:pPr>
        <w:spacing w:after="200" w:line="360" w:lineRule="auto"/>
        <w:ind w:left="1056"/>
        <w:contextualSpacing/>
        <w:jc w:val="both"/>
        <w:rPr>
          <w:rFonts w:ascii="Candara" w:eastAsia="Calibri" w:hAnsi="Candara" w:cs="Times New Roman"/>
          <w:sz w:val="24"/>
          <w:szCs w:val="24"/>
        </w:rPr>
      </w:pPr>
    </w:p>
    <w:p w:rsidR="00600588" w:rsidRPr="007B3576" w:rsidRDefault="00600588" w:rsidP="00600588">
      <w:pPr>
        <w:spacing w:after="200" w:line="360" w:lineRule="auto"/>
        <w:ind w:left="1056"/>
        <w:contextualSpacing/>
        <w:jc w:val="both"/>
        <w:rPr>
          <w:rFonts w:ascii="Candara" w:eastAsia="Calibri" w:hAnsi="Candara" w:cs="Times New Roman"/>
          <w:sz w:val="24"/>
          <w:szCs w:val="24"/>
        </w:rPr>
      </w:pPr>
    </w:p>
    <w:p w:rsidR="00600588" w:rsidRPr="007B3576" w:rsidRDefault="00600588" w:rsidP="00600588">
      <w:pPr>
        <w:spacing w:after="200" w:line="360" w:lineRule="auto"/>
        <w:ind w:left="1056"/>
        <w:contextualSpacing/>
        <w:jc w:val="both"/>
        <w:rPr>
          <w:rFonts w:ascii="Candara" w:eastAsia="Calibri" w:hAnsi="Candara" w:cs="Times New Roman"/>
          <w:sz w:val="24"/>
          <w:szCs w:val="24"/>
        </w:rPr>
      </w:pPr>
    </w:p>
    <w:p w:rsidR="00AC5B44" w:rsidRPr="007B3576" w:rsidRDefault="00AC5B44" w:rsidP="00600588">
      <w:pPr>
        <w:pStyle w:val="Paragraphedeliste"/>
        <w:numPr>
          <w:ilvl w:val="0"/>
          <w:numId w:val="3"/>
        </w:numPr>
        <w:spacing w:after="200" w:line="360" w:lineRule="auto"/>
        <w:jc w:val="both"/>
        <w:rPr>
          <w:rFonts w:ascii="Candara" w:eastAsia="Calibri" w:hAnsi="Candara" w:cstheme="minorHAnsi"/>
          <w:sz w:val="72"/>
          <w:szCs w:val="72"/>
          <w:u w:val="single"/>
        </w:rPr>
      </w:pPr>
      <w:r w:rsidRPr="007B3576">
        <w:rPr>
          <w:rFonts w:ascii="Candara" w:eastAsia="Calibri" w:hAnsi="Candara" w:cstheme="minorHAnsi"/>
          <w:sz w:val="72"/>
          <w:szCs w:val="72"/>
          <w:u w:val="single"/>
        </w:rPr>
        <w:t>SUIVI MEDICAL</w:t>
      </w:r>
    </w:p>
    <w:p w:rsidR="00AC5B44" w:rsidRPr="007B3576" w:rsidRDefault="00AC5B44"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Le médical est l’unité qui s’occupe de la prise en charge symptomatique des personnes fréquentant le centre Access. Son personnel comprend :</w:t>
      </w:r>
    </w:p>
    <w:p w:rsidR="00AC5B44" w:rsidRPr="007B3576" w:rsidRDefault="00AC5B44" w:rsidP="00600588">
      <w:pPr>
        <w:numPr>
          <w:ilvl w:val="0"/>
          <w:numId w:val="19"/>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01 dermato-vénérologue pour les cas d’IST donc la peau peut être affecté, des cas de proctologie suivis de prise en charge complète (électrocoagulation des condylomes)</w:t>
      </w:r>
    </w:p>
    <w:p w:rsidR="00AC5B44" w:rsidRPr="007B3576" w:rsidRDefault="00AC5B44" w:rsidP="00600588">
      <w:pPr>
        <w:numPr>
          <w:ilvl w:val="0"/>
          <w:numId w:val="19"/>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02 médecins généralistes en permanence au centre Access et qui s’occupent du suivi des patients VIH, de la prise en charge de IST, des consultations proctologiques, gynécologiques et de médecine.</w:t>
      </w:r>
    </w:p>
    <w:p w:rsidR="00AC5B44" w:rsidRPr="007B3576" w:rsidRDefault="00AC5B44" w:rsidP="00600588">
      <w:pPr>
        <w:numPr>
          <w:ilvl w:val="0"/>
          <w:numId w:val="19"/>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Un chirurgien vers qui nous referons des patients nécessitant une prise en charge plus invasives telles que des condylomes volumineux,  des fistules, des abcès profonds et autres...D’autres médecins spécialisés peuvent être contactés en externe en cas de nécessite (cardiologue, neurologue, gastro-entérologue ou autre…).</w:t>
      </w:r>
    </w:p>
    <w:p w:rsidR="00AC5B44" w:rsidRPr="007B3576" w:rsidRDefault="00AC5B44" w:rsidP="00600588">
      <w:pPr>
        <w:numPr>
          <w:ilvl w:val="0"/>
          <w:numId w:val="19"/>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01 infirmière principale chargée des paramètres et autres soins et assiste éventuellement les médecins dans leurs actes.</w:t>
      </w:r>
    </w:p>
    <w:p w:rsidR="00AC5B44" w:rsidRPr="007B3576" w:rsidRDefault="00AC5B44" w:rsidP="00600588">
      <w:pPr>
        <w:numPr>
          <w:ilvl w:val="0"/>
          <w:numId w:val="19"/>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01 technicien de laboratoire en charge d’effectuer les bilans complémentaires parmi lesquels la charge virale, taux de CD4, urée créat…etc.</w:t>
      </w:r>
    </w:p>
    <w:p w:rsidR="00AC5B44" w:rsidRPr="007B3576" w:rsidRDefault="00AC5B44" w:rsidP="00600588">
      <w:pPr>
        <w:spacing w:after="200" w:line="360" w:lineRule="auto"/>
        <w:ind w:left="1056"/>
        <w:contextualSpacing/>
        <w:jc w:val="both"/>
        <w:rPr>
          <w:rFonts w:ascii="Candara" w:eastAsia="Calibri" w:hAnsi="Candara" w:cs="Times New Roman"/>
          <w:sz w:val="24"/>
          <w:szCs w:val="24"/>
        </w:rPr>
      </w:pPr>
    </w:p>
    <w:p w:rsidR="00AC5B44" w:rsidRPr="007B3576" w:rsidRDefault="00AC5B44" w:rsidP="00600588">
      <w:pPr>
        <w:spacing w:after="200" w:line="360" w:lineRule="auto"/>
        <w:ind w:left="1056"/>
        <w:contextualSpacing/>
        <w:jc w:val="both"/>
        <w:rPr>
          <w:rFonts w:ascii="Candara" w:eastAsia="Calibri" w:hAnsi="Candara" w:cs="Times New Roman"/>
          <w:sz w:val="24"/>
          <w:szCs w:val="24"/>
        </w:rPr>
      </w:pPr>
    </w:p>
    <w:p w:rsidR="00AC5B44" w:rsidRPr="007B3576" w:rsidRDefault="00600588" w:rsidP="00600588">
      <w:pPr>
        <w:pStyle w:val="Paragraphedeliste"/>
        <w:numPr>
          <w:ilvl w:val="0"/>
          <w:numId w:val="37"/>
        </w:numPr>
        <w:spacing w:after="200" w:line="360" w:lineRule="auto"/>
        <w:jc w:val="both"/>
        <w:rPr>
          <w:rFonts w:ascii="Candara" w:eastAsia="Calibri" w:hAnsi="Candara" w:cs="Times New Roman"/>
          <w:b/>
          <w:color w:val="00B0F0"/>
          <w:sz w:val="28"/>
          <w:szCs w:val="28"/>
        </w:rPr>
      </w:pPr>
      <w:r w:rsidRPr="007B3576">
        <w:rPr>
          <w:rFonts w:ascii="Candara" w:eastAsia="Calibri" w:hAnsi="Candara" w:cs="Times New Roman"/>
          <w:b/>
          <w:color w:val="00B0F0"/>
          <w:sz w:val="28"/>
          <w:szCs w:val="28"/>
        </w:rPr>
        <w:t>Recapitulatif des consultations</w:t>
      </w:r>
    </w:p>
    <w:p w:rsidR="00AC5B44" w:rsidRPr="007B3576" w:rsidRDefault="00AC5B44" w:rsidP="00600588">
      <w:pPr>
        <w:spacing w:after="0" w:line="360" w:lineRule="auto"/>
        <w:jc w:val="both"/>
        <w:rPr>
          <w:rFonts w:ascii="Candara" w:eastAsia="Times New Roman" w:hAnsi="Candara" w:cs="Times New Roman"/>
          <w:bCs/>
          <w:color w:val="00000A"/>
          <w:sz w:val="24"/>
          <w:szCs w:val="24"/>
          <w:lang w:eastAsia="fr-FR"/>
        </w:rPr>
      </w:pPr>
      <w:r w:rsidRPr="007B3576">
        <w:rPr>
          <w:rFonts w:ascii="Candara" w:eastAsia="Times New Roman" w:hAnsi="Candara" w:cs="Times New Roman"/>
          <w:bCs/>
          <w:color w:val="00000A"/>
          <w:sz w:val="24"/>
          <w:szCs w:val="24"/>
          <w:lang w:eastAsia="fr-FR"/>
        </w:rPr>
        <w:t xml:space="preserve"> Le centre Access est un centre qui offre des consultations diverses aux patients de la file active d’Alternatives Cameroun, en effet étant un centre de prise en charge des PVVIH, il fournit également des consultations  différentes en fonction des besoins et peut même référer comme cité  plus haut.</w:t>
      </w:r>
    </w:p>
    <w:p w:rsidR="00AC5B44" w:rsidRPr="007B3576" w:rsidRDefault="00AC5B44" w:rsidP="00600588">
      <w:pPr>
        <w:spacing w:after="200" w:line="360" w:lineRule="auto"/>
        <w:jc w:val="both"/>
        <w:rPr>
          <w:rFonts w:ascii="Candara" w:eastAsia="Times New Roman" w:hAnsi="Candara" w:cs="Times New Roman"/>
          <w:bCs/>
          <w:color w:val="00000A"/>
          <w:sz w:val="24"/>
          <w:szCs w:val="24"/>
          <w:lang w:eastAsia="fr-FR"/>
        </w:rPr>
      </w:pPr>
      <w:r w:rsidRPr="007B3576">
        <w:rPr>
          <w:rFonts w:ascii="Candara" w:eastAsia="Times New Roman" w:hAnsi="Candara" w:cs="Times New Roman"/>
          <w:bCs/>
          <w:color w:val="00000A"/>
          <w:sz w:val="24"/>
          <w:szCs w:val="24"/>
          <w:lang w:eastAsia="fr-FR"/>
        </w:rPr>
        <w:t>Les consultations et suivis se font également en ligne avec documentations dans les dossiers patients. Cependant, la plupart des consultations en ligne sont finalisées avec un rendu physique au centre d'accès</w:t>
      </w:r>
    </w:p>
    <w:p w:rsidR="00AC5B44" w:rsidRPr="007B3576" w:rsidRDefault="00AC5B44" w:rsidP="00600588">
      <w:pPr>
        <w:pStyle w:val="Paragraphedeliste"/>
        <w:numPr>
          <w:ilvl w:val="0"/>
          <w:numId w:val="38"/>
        </w:numPr>
        <w:spacing w:after="200" w:line="360" w:lineRule="auto"/>
        <w:jc w:val="both"/>
        <w:rPr>
          <w:rFonts w:ascii="Candara" w:eastAsia="Times New Roman" w:hAnsi="Candara" w:cs="Times New Roman"/>
          <w:bCs/>
          <w:color w:val="00000A"/>
          <w:sz w:val="24"/>
          <w:szCs w:val="24"/>
          <w:lang w:eastAsia="fr-FR"/>
        </w:rPr>
      </w:pPr>
      <w:r w:rsidRPr="007B3576">
        <w:rPr>
          <w:rFonts w:ascii="Candara" w:eastAsia="Calibri" w:hAnsi="Candara" w:cs="Times New Roman"/>
          <w:b/>
          <w:sz w:val="24"/>
          <w:szCs w:val="24"/>
        </w:rPr>
        <w:t>CONSULTATION IST</w:t>
      </w:r>
    </w:p>
    <w:p w:rsidR="00AC5B44" w:rsidRPr="007B3576" w:rsidRDefault="00AC5B44"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En ce qui concerne les ISTs nous avons une prédominance des écoulements urétraux qui peuvent être soignés aux centres avec les Kits que nous avons. Ensuite les ulcérations génitales ,suivi de la syphillis,les douleurs abdominales  basses et les écoulements vaginales</w:t>
      </w:r>
    </w:p>
    <w:p w:rsidR="00AC5B44" w:rsidRPr="007B3576" w:rsidRDefault="00AC5B44" w:rsidP="00600588">
      <w:pPr>
        <w:pStyle w:val="Paragraphedeliste"/>
        <w:numPr>
          <w:ilvl w:val="0"/>
          <w:numId w:val="38"/>
        </w:numPr>
        <w:spacing w:after="200" w:line="360" w:lineRule="auto"/>
        <w:jc w:val="both"/>
        <w:rPr>
          <w:rFonts w:ascii="Candara" w:eastAsia="Calibri" w:hAnsi="Candara" w:cs="Times New Roman"/>
          <w:b/>
          <w:sz w:val="24"/>
          <w:szCs w:val="24"/>
        </w:rPr>
      </w:pPr>
      <w:r w:rsidRPr="007B3576">
        <w:rPr>
          <w:rFonts w:ascii="Candara" w:eastAsia="Calibri" w:hAnsi="Candara" w:cs="Times New Roman"/>
          <w:b/>
          <w:sz w:val="24"/>
          <w:szCs w:val="24"/>
        </w:rPr>
        <w:t>PROCTOLOGIE</w:t>
      </w:r>
    </w:p>
    <w:p w:rsidR="00AC5B44" w:rsidRPr="007B3576" w:rsidRDefault="00AC5B44"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En ce qui concerne la proctologie, les condylomes ano-rectaux et génitaux sont les plus nombreux suivis des fissures anales, puis les fissures anales, les maladies hémorroïdaires, et  les abcès ou furoncles. Toutefois il est important de noter que ces pathologies sont prises en charge par l’équipe médicale lorsqu’elles ne sont pas très avancées ; dans le cas contraire les bénéficiaires sont référés vers le centre médical de la police avec leq</w:t>
      </w:r>
      <w:r w:rsidR="00600588" w:rsidRPr="007B3576">
        <w:rPr>
          <w:rFonts w:ascii="Candara" w:eastAsia="Calibri" w:hAnsi="Candara" w:cs="Times New Roman"/>
          <w:sz w:val="24"/>
          <w:szCs w:val="24"/>
        </w:rPr>
        <w:t xml:space="preserve">uel nous avons un partenariat. </w:t>
      </w:r>
    </w:p>
    <w:p w:rsidR="00AC5B44" w:rsidRPr="007B3576" w:rsidRDefault="00AC5B44" w:rsidP="00600588">
      <w:pPr>
        <w:pStyle w:val="Paragraphedeliste"/>
        <w:numPr>
          <w:ilvl w:val="0"/>
          <w:numId w:val="38"/>
        </w:numPr>
        <w:spacing w:after="200" w:line="360" w:lineRule="auto"/>
        <w:jc w:val="both"/>
        <w:rPr>
          <w:rFonts w:ascii="Candara" w:eastAsia="Candara" w:hAnsi="Candara" w:cs="Times New Roman"/>
          <w:b/>
          <w:sz w:val="24"/>
          <w:szCs w:val="24"/>
        </w:rPr>
      </w:pPr>
      <w:r w:rsidRPr="007B3576">
        <w:rPr>
          <w:rFonts w:ascii="Candara" w:eastAsia="Candara" w:hAnsi="Candara" w:cs="Times New Roman"/>
          <w:b/>
          <w:sz w:val="24"/>
          <w:szCs w:val="24"/>
        </w:rPr>
        <w:t>CONSULTATION GYNECOLOGIQUE</w:t>
      </w:r>
    </w:p>
    <w:p w:rsidR="00AC5B44" w:rsidRPr="007B3576" w:rsidRDefault="00AC5B44"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Le dépistage du cancer du col de l'utérus est de plus en plus un élément essentiel des consultations de gynécologie dans l'unité médicale, de nombreuses femmes venant également pour le PCV. Tout au long de cette année, nous n'avons enregistré qu'un seul cas de lésion précancéreuse chez un patient sous traitement ARV. Indiquée sur notre SOP, cette patiente a été référée à l'hôpital baptiste Mboppi où elle a été confirmée HPV positive et une biopsie a été réalisée qui a été réaccordée positive (CIN II). Un LEEP a été programmé qui a été entièrement financé par ALTERNATIVES Cameroun. Le patient souffre toujours et est généralement en mauvais état de santé.</w:t>
      </w:r>
    </w:p>
    <w:p w:rsidR="00AC5B44" w:rsidRPr="007B3576" w:rsidRDefault="00AC5B44"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La palpation mammaire a également été très fréquente cette année grâce à de meilleures stratégies de mobilisation de la cellule genre. Après ces consultations, les bénéficiaires apprennent à palper automatiquement leur sein et à faire en cas de signes de danger.</w:t>
      </w:r>
    </w:p>
    <w:p w:rsidR="00AC5B44" w:rsidRPr="007B3576" w:rsidRDefault="00AC5B44" w:rsidP="00600588">
      <w:pPr>
        <w:spacing w:after="200" w:line="360" w:lineRule="auto"/>
        <w:jc w:val="both"/>
        <w:rPr>
          <w:rFonts w:ascii="Candara" w:eastAsia="Times New Roman" w:hAnsi="Candara" w:cs="Times New Roman"/>
          <w:bCs/>
          <w:color w:val="00000A"/>
          <w:sz w:val="24"/>
          <w:szCs w:val="24"/>
          <w:lang w:eastAsia="fr-FR"/>
        </w:rPr>
      </w:pPr>
    </w:p>
    <w:tbl>
      <w:tblPr>
        <w:tblW w:w="10201" w:type="dxa"/>
        <w:tblCellMar>
          <w:left w:w="70" w:type="dxa"/>
          <w:right w:w="70" w:type="dxa"/>
        </w:tblCellMar>
        <w:tblLook w:val="04A0" w:firstRow="1" w:lastRow="0" w:firstColumn="1" w:lastColumn="0" w:noHBand="0" w:noVBand="1"/>
      </w:tblPr>
      <w:tblGrid>
        <w:gridCol w:w="4820"/>
        <w:gridCol w:w="2688"/>
        <w:gridCol w:w="2693"/>
      </w:tblGrid>
      <w:tr w:rsidR="00AC5B44" w:rsidRPr="007B3576" w:rsidTr="001C7572">
        <w:trPr>
          <w:trHeight w:val="300"/>
        </w:trPr>
        <w:tc>
          <w:tcPr>
            <w:tcW w:w="4820"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ACTIVITES</w:t>
            </w:r>
          </w:p>
        </w:tc>
        <w:tc>
          <w:tcPr>
            <w:tcW w:w="5381" w:type="dxa"/>
            <w:gridSpan w:val="2"/>
            <w:tcBorders>
              <w:top w:val="single" w:sz="4" w:space="0" w:color="auto"/>
              <w:left w:val="nil"/>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SITE</w:t>
            </w:r>
          </w:p>
        </w:tc>
      </w:tr>
      <w:tr w:rsidR="00AC5B44" w:rsidRPr="007B3576" w:rsidTr="001C7572">
        <w:trPr>
          <w:trHeight w:val="300"/>
        </w:trPr>
        <w:tc>
          <w:tcPr>
            <w:tcW w:w="4820" w:type="dxa"/>
            <w:vMerge/>
            <w:tcBorders>
              <w:top w:val="single" w:sz="4" w:space="0" w:color="auto"/>
              <w:left w:val="single" w:sz="4" w:space="0" w:color="auto"/>
              <w:bottom w:val="single" w:sz="4" w:space="0" w:color="auto"/>
              <w:right w:val="single" w:sz="4" w:space="0" w:color="auto"/>
            </w:tcBorders>
            <w:vAlign w:val="center"/>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p>
        </w:tc>
        <w:tc>
          <w:tcPr>
            <w:tcW w:w="2688" w:type="dxa"/>
            <w:tcBorders>
              <w:top w:val="nil"/>
              <w:left w:val="nil"/>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DOUALA</w:t>
            </w:r>
          </w:p>
        </w:tc>
        <w:tc>
          <w:tcPr>
            <w:tcW w:w="2693" w:type="dxa"/>
            <w:tcBorders>
              <w:top w:val="nil"/>
              <w:left w:val="nil"/>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YAOUNDE</w:t>
            </w:r>
          </w:p>
        </w:tc>
      </w:tr>
      <w:tr w:rsidR="00AC5B44" w:rsidRPr="007B3576" w:rsidTr="001C7572">
        <w:trPr>
          <w:trHeight w:val="300"/>
        </w:trPr>
        <w:tc>
          <w:tcPr>
            <w:tcW w:w="4820" w:type="dxa"/>
            <w:tcBorders>
              <w:top w:val="nil"/>
              <w:left w:val="single" w:sz="4" w:space="0" w:color="auto"/>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SUIVI VIH</w:t>
            </w:r>
          </w:p>
        </w:tc>
        <w:tc>
          <w:tcPr>
            <w:tcW w:w="2688"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1614</w:t>
            </w:r>
          </w:p>
        </w:tc>
        <w:tc>
          <w:tcPr>
            <w:tcW w:w="2693"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259</w:t>
            </w:r>
          </w:p>
        </w:tc>
      </w:tr>
      <w:tr w:rsidR="00AC5B44" w:rsidRPr="007B3576" w:rsidTr="001C7572">
        <w:trPr>
          <w:trHeight w:val="300"/>
        </w:trPr>
        <w:tc>
          <w:tcPr>
            <w:tcW w:w="4820" w:type="dxa"/>
            <w:tcBorders>
              <w:top w:val="nil"/>
              <w:left w:val="single" w:sz="4" w:space="0" w:color="auto"/>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PROCTOLOGIE</w:t>
            </w:r>
          </w:p>
        </w:tc>
        <w:tc>
          <w:tcPr>
            <w:tcW w:w="2688"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630</w:t>
            </w:r>
          </w:p>
        </w:tc>
        <w:tc>
          <w:tcPr>
            <w:tcW w:w="2693"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r>
      <w:tr w:rsidR="00AC5B44" w:rsidRPr="007B3576" w:rsidTr="001C7572">
        <w:trPr>
          <w:trHeight w:val="300"/>
        </w:trPr>
        <w:tc>
          <w:tcPr>
            <w:tcW w:w="4820" w:type="dxa"/>
            <w:tcBorders>
              <w:top w:val="nil"/>
              <w:left w:val="single" w:sz="4" w:space="0" w:color="auto"/>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GYNECOLOGIE</w:t>
            </w:r>
          </w:p>
        </w:tc>
        <w:tc>
          <w:tcPr>
            <w:tcW w:w="2688"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176</w:t>
            </w:r>
          </w:p>
        </w:tc>
        <w:tc>
          <w:tcPr>
            <w:tcW w:w="2693"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r>
      <w:tr w:rsidR="00AC5B44" w:rsidRPr="007B3576" w:rsidTr="001C7572">
        <w:trPr>
          <w:trHeight w:val="300"/>
        </w:trPr>
        <w:tc>
          <w:tcPr>
            <w:tcW w:w="4820" w:type="dxa"/>
            <w:tcBorders>
              <w:top w:val="nil"/>
              <w:left w:val="single" w:sz="4" w:space="0" w:color="auto"/>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MEDECINE GENERALE</w:t>
            </w:r>
          </w:p>
        </w:tc>
        <w:tc>
          <w:tcPr>
            <w:tcW w:w="2688"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328</w:t>
            </w:r>
          </w:p>
        </w:tc>
        <w:tc>
          <w:tcPr>
            <w:tcW w:w="2693"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125</w:t>
            </w:r>
          </w:p>
        </w:tc>
      </w:tr>
      <w:tr w:rsidR="00AC5B44" w:rsidRPr="007B3576" w:rsidTr="001C7572">
        <w:trPr>
          <w:trHeight w:val="300"/>
        </w:trPr>
        <w:tc>
          <w:tcPr>
            <w:tcW w:w="4820" w:type="dxa"/>
            <w:tcBorders>
              <w:top w:val="nil"/>
              <w:left w:val="single" w:sz="4" w:space="0" w:color="auto"/>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DERMATOLOGIE</w:t>
            </w:r>
          </w:p>
        </w:tc>
        <w:tc>
          <w:tcPr>
            <w:tcW w:w="2688"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115</w:t>
            </w:r>
          </w:p>
        </w:tc>
        <w:tc>
          <w:tcPr>
            <w:tcW w:w="2693"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w:t>
            </w:r>
          </w:p>
        </w:tc>
      </w:tr>
      <w:tr w:rsidR="00AC5B44" w:rsidRPr="007B3576" w:rsidTr="001C7572">
        <w:trPr>
          <w:trHeight w:val="300"/>
        </w:trPr>
        <w:tc>
          <w:tcPr>
            <w:tcW w:w="4820" w:type="dxa"/>
            <w:tcBorders>
              <w:top w:val="nil"/>
              <w:left w:val="single" w:sz="4" w:space="0" w:color="auto"/>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SOINS INFIRMIERS</w:t>
            </w:r>
          </w:p>
        </w:tc>
        <w:tc>
          <w:tcPr>
            <w:tcW w:w="2688"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14</w:t>
            </w:r>
          </w:p>
        </w:tc>
        <w:tc>
          <w:tcPr>
            <w:tcW w:w="2693"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r>
      <w:tr w:rsidR="00AC5B44" w:rsidRPr="007B3576" w:rsidTr="001C7572">
        <w:trPr>
          <w:trHeight w:val="300"/>
        </w:trPr>
        <w:tc>
          <w:tcPr>
            <w:tcW w:w="4820" w:type="dxa"/>
            <w:tcBorders>
              <w:top w:val="nil"/>
              <w:left w:val="single" w:sz="4" w:space="0" w:color="auto"/>
              <w:bottom w:val="single" w:sz="4" w:space="0" w:color="auto"/>
              <w:right w:val="single" w:sz="4" w:space="0" w:color="auto"/>
            </w:tcBorders>
            <w:shd w:val="clear" w:color="000000" w:fill="A6A6A6"/>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SOINS ET SOUTIENS EN LIGNE</w:t>
            </w:r>
          </w:p>
        </w:tc>
        <w:tc>
          <w:tcPr>
            <w:tcW w:w="2688"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37</w:t>
            </w:r>
          </w:p>
        </w:tc>
        <w:tc>
          <w:tcPr>
            <w:tcW w:w="2693" w:type="dxa"/>
            <w:tcBorders>
              <w:top w:val="nil"/>
              <w:left w:val="nil"/>
              <w:bottom w:val="single" w:sz="4" w:space="0" w:color="auto"/>
              <w:right w:val="single" w:sz="4" w:space="0" w:color="auto"/>
            </w:tcBorders>
            <w:shd w:val="clear" w:color="000000" w:fill="92D050"/>
            <w:noWrap/>
            <w:vAlign w:val="bottom"/>
            <w:hideMark/>
          </w:tcPr>
          <w:p w:rsidR="00AC5B44" w:rsidRPr="007B3576" w:rsidRDefault="00AC5B44"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96</w:t>
            </w:r>
          </w:p>
        </w:tc>
      </w:tr>
    </w:tbl>
    <w:p w:rsidR="00AC5B44" w:rsidRPr="007B3576" w:rsidRDefault="00AC5B44" w:rsidP="00600588">
      <w:pPr>
        <w:spacing w:after="200" w:line="360" w:lineRule="auto"/>
        <w:jc w:val="both"/>
        <w:rPr>
          <w:rFonts w:ascii="Candara" w:eastAsia="Calibri" w:hAnsi="Candara" w:cs="Times New Roman"/>
          <w:sz w:val="24"/>
          <w:szCs w:val="24"/>
        </w:rPr>
      </w:pPr>
    </w:p>
    <w:p w:rsidR="00AC5B44" w:rsidRPr="007B3576" w:rsidRDefault="00AC5B44" w:rsidP="00600588">
      <w:pPr>
        <w:pStyle w:val="Paragraphedeliste"/>
        <w:numPr>
          <w:ilvl w:val="0"/>
          <w:numId w:val="38"/>
        </w:numPr>
        <w:spacing w:after="200" w:line="360" w:lineRule="auto"/>
        <w:jc w:val="both"/>
        <w:rPr>
          <w:rFonts w:ascii="Candara" w:eastAsia="Calibri" w:hAnsi="Candara" w:cs="Times New Roman"/>
          <w:b/>
          <w:sz w:val="24"/>
          <w:szCs w:val="24"/>
        </w:rPr>
      </w:pPr>
      <w:r w:rsidRPr="007B3576">
        <w:rPr>
          <w:rFonts w:ascii="Candara" w:eastAsia="Calibri" w:hAnsi="Candara" w:cs="Times New Roman"/>
          <w:b/>
          <w:sz w:val="24"/>
          <w:szCs w:val="24"/>
        </w:rPr>
        <w:t>CHILD WISH</w:t>
      </w:r>
    </w:p>
    <w:p w:rsidR="00AC5B44" w:rsidRPr="007B3576" w:rsidRDefault="00AC5B44"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Il s'agit d'un programme qui consiste à apporter de l’aide et un accompagnement aux personnes LGBTI qui souhaitent avoir des enfants ou devenir parents. Cela est rendu possible grâce à une plate-forme technique fournissant des conseils, des consultations psychosociales et psychologiques, des consultations médicales et des conseils juridiques. Jusqu'à présent, nous avons pu mettre en correspondance «les couples en fonction des qualités du sexe opposé mentionnées dans le</w:t>
      </w:r>
      <w:r w:rsidR="00600588" w:rsidRPr="007B3576">
        <w:rPr>
          <w:rFonts w:ascii="Candara" w:eastAsia="Calibri" w:hAnsi="Candara" w:cs="Times New Roman"/>
          <w:sz w:val="24"/>
          <w:szCs w:val="24"/>
        </w:rPr>
        <w:t xml:space="preserve">ur dossier médical individuel. </w:t>
      </w:r>
      <w:r w:rsidRPr="007B3576">
        <w:rPr>
          <w:rFonts w:ascii="Candara" w:eastAsia="Calibri" w:hAnsi="Candara" w:cs="Times New Roman"/>
          <w:sz w:val="24"/>
          <w:szCs w:val="24"/>
        </w:rPr>
        <w:t>Tous ces bénéficiaires ont des dossiers qui ont été ouverts et mis à jour. Suivi continu en ligne et physiquement en fonction de la disponibilité des bénéficiaires.</w:t>
      </w:r>
    </w:p>
    <w:p w:rsidR="00AC5B44" w:rsidRPr="007B3576" w:rsidRDefault="00AC5B44"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Cette année, nous avons réussi à rassembler 2 couples, dont un a évolué jusqu'au niveau de la reproduction assistée. Cela a été fait en 3 sessions différentes qui ont toutes échoué. Le bénéficiaire a même été référé à un gynécologue qui a prescrit des boosters de fertilité en vain. On a maintenant demandé au bénéficiaire de se reposer un moment, renvoyé pour voir un psychologue et le cas sera réexaminé cette année lorsque le couple sera prêt.</w:t>
      </w:r>
    </w:p>
    <w:p w:rsidR="00AC5B44" w:rsidRPr="007B3576" w:rsidRDefault="00AC5B44"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Le deuxième couple ne s'est jamais rencontré avec succès et quelques semaines plus tard, leurs numéros sont devenus inaccessibles.</w:t>
      </w:r>
    </w:p>
    <w:p w:rsidR="00AC5B44" w:rsidRPr="007B3576" w:rsidRDefault="00AC5B44"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b/>
          <w:sz w:val="24"/>
          <w:szCs w:val="24"/>
        </w:rPr>
        <w:t>TABLEAU RECAPITULATIF DE CHILD WISH</w:t>
      </w:r>
    </w:p>
    <w:tbl>
      <w:tblPr>
        <w:tblStyle w:val="Grilledutableau2"/>
        <w:tblW w:w="0" w:type="auto"/>
        <w:tblLook w:val="04A0" w:firstRow="1" w:lastRow="0" w:firstColumn="1" w:lastColumn="0" w:noHBand="0" w:noVBand="1"/>
      </w:tblPr>
      <w:tblGrid>
        <w:gridCol w:w="1884"/>
        <w:gridCol w:w="1506"/>
        <w:gridCol w:w="1288"/>
        <w:gridCol w:w="1388"/>
        <w:gridCol w:w="1423"/>
        <w:gridCol w:w="1427"/>
        <w:gridCol w:w="1052"/>
      </w:tblGrid>
      <w:tr w:rsidR="00AC5B44" w:rsidRPr="007B3576" w:rsidTr="001C7572">
        <w:trPr>
          <w:trHeight w:val="960"/>
        </w:trPr>
        <w:tc>
          <w:tcPr>
            <w:tcW w:w="1947" w:type="dxa"/>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 xml:space="preserve">Nombre total inscrit au programme </w:t>
            </w:r>
          </w:p>
        </w:tc>
        <w:tc>
          <w:tcPr>
            <w:tcW w:w="735" w:type="dxa"/>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Bénéficiaires actifs du programme</w:t>
            </w:r>
          </w:p>
        </w:tc>
        <w:tc>
          <w:tcPr>
            <w:tcW w:w="1159" w:type="dxa"/>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lesbiennes</w:t>
            </w:r>
          </w:p>
        </w:tc>
        <w:tc>
          <w:tcPr>
            <w:tcW w:w="1496" w:type="dxa"/>
            <w:shd w:val="clear" w:color="auto" w:fill="A6A6A6" w:themeFill="background1" w:themeFillShade="A6"/>
          </w:tcPr>
          <w:p w:rsidR="00AC5B44" w:rsidRPr="007B3576" w:rsidRDefault="00AC5B44" w:rsidP="00600588">
            <w:pPr>
              <w:spacing w:after="200" w:line="360" w:lineRule="auto"/>
              <w:jc w:val="both"/>
              <w:rPr>
                <w:rFonts w:ascii="Candara" w:hAnsi="Candara"/>
                <w:b/>
                <w:sz w:val="24"/>
                <w:szCs w:val="24"/>
                <w:u w:val="single"/>
              </w:rPr>
            </w:pPr>
            <w:r w:rsidRPr="007B3576">
              <w:rPr>
                <w:rFonts w:ascii="Candara" w:hAnsi="Candara"/>
                <w:sz w:val="24"/>
                <w:szCs w:val="24"/>
              </w:rPr>
              <w:t>Gay</w:t>
            </w:r>
          </w:p>
        </w:tc>
        <w:tc>
          <w:tcPr>
            <w:tcW w:w="1472" w:type="dxa"/>
            <w:shd w:val="clear" w:color="auto" w:fill="A6A6A6" w:themeFill="background1" w:themeFillShade="A6"/>
          </w:tcPr>
          <w:p w:rsidR="00AC5B44" w:rsidRPr="007B3576" w:rsidRDefault="00AC5B44" w:rsidP="00600588">
            <w:pPr>
              <w:spacing w:after="200" w:line="360" w:lineRule="auto"/>
              <w:jc w:val="both"/>
              <w:rPr>
                <w:rFonts w:ascii="Candara" w:hAnsi="Candara"/>
                <w:b/>
                <w:sz w:val="24"/>
                <w:szCs w:val="24"/>
                <w:u w:val="single"/>
              </w:rPr>
            </w:pPr>
            <w:r w:rsidRPr="007B3576">
              <w:rPr>
                <w:rFonts w:ascii="Candara" w:hAnsi="Candara"/>
                <w:sz w:val="24"/>
                <w:szCs w:val="24"/>
              </w:rPr>
              <w:t>Bisexuel</w:t>
            </w:r>
          </w:p>
        </w:tc>
        <w:tc>
          <w:tcPr>
            <w:tcW w:w="1427" w:type="dxa"/>
            <w:shd w:val="clear" w:color="auto" w:fill="A6A6A6" w:themeFill="background1" w:themeFillShade="A6"/>
          </w:tcPr>
          <w:p w:rsidR="00AC5B44" w:rsidRPr="007B3576" w:rsidRDefault="00AC5B44" w:rsidP="00600588">
            <w:pPr>
              <w:spacing w:after="200" w:line="360" w:lineRule="auto"/>
              <w:jc w:val="both"/>
              <w:rPr>
                <w:rFonts w:ascii="Candara" w:hAnsi="Candara"/>
                <w:b/>
                <w:sz w:val="24"/>
                <w:szCs w:val="24"/>
                <w:u w:val="single"/>
              </w:rPr>
            </w:pPr>
            <w:r w:rsidRPr="007B3576">
              <w:rPr>
                <w:rFonts w:ascii="Candara" w:hAnsi="Candara"/>
                <w:sz w:val="24"/>
                <w:szCs w:val="24"/>
              </w:rPr>
              <w:t>transgenres</w:t>
            </w:r>
          </w:p>
        </w:tc>
        <w:tc>
          <w:tcPr>
            <w:tcW w:w="1052" w:type="dxa"/>
            <w:shd w:val="clear" w:color="auto" w:fill="A6A6A6" w:themeFill="background1" w:themeFillShade="A6"/>
          </w:tcPr>
          <w:p w:rsidR="00AC5B44" w:rsidRPr="007B3576" w:rsidRDefault="00AC5B44" w:rsidP="00600588">
            <w:pPr>
              <w:spacing w:after="200" w:line="360" w:lineRule="auto"/>
              <w:jc w:val="both"/>
              <w:rPr>
                <w:rFonts w:ascii="Candara" w:hAnsi="Candara"/>
                <w:b/>
                <w:sz w:val="24"/>
                <w:szCs w:val="24"/>
                <w:u w:val="single"/>
              </w:rPr>
            </w:pPr>
            <w:r w:rsidRPr="007B3576">
              <w:rPr>
                <w:rFonts w:ascii="Candara" w:hAnsi="Candara"/>
                <w:sz w:val="24"/>
                <w:szCs w:val="24"/>
              </w:rPr>
              <w:t>Intersex</w:t>
            </w:r>
          </w:p>
        </w:tc>
      </w:tr>
      <w:tr w:rsidR="00AC5B44" w:rsidRPr="007B3576" w:rsidTr="001C7572">
        <w:tc>
          <w:tcPr>
            <w:tcW w:w="1947" w:type="dxa"/>
            <w:shd w:val="clear" w:color="auto" w:fill="92D050"/>
          </w:tcPr>
          <w:p w:rsidR="00AC5B44" w:rsidRPr="007B3576" w:rsidRDefault="00AC5B44" w:rsidP="00600588">
            <w:pPr>
              <w:spacing w:after="200" w:line="360" w:lineRule="auto"/>
              <w:jc w:val="both"/>
              <w:rPr>
                <w:rFonts w:ascii="Candara" w:hAnsi="Candara"/>
                <w:b/>
                <w:sz w:val="24"/>
                <w:szCs w:val="24"/>
              </w:rPr>
            </w:pPr>
            <w:r w:rsidRPr="007B3576">
              <w:rPr>
                <w:rFonts w:ascii="Candara" w:hAnsi="Candara"/>
                <w:b/>
                <w:sz w:val="24"/>
                <w:szCs w:val="24"/>
              </w:rPr>
              <w:t>18</w:t>
            </w:r>
          </w:p>
        </w:tc>
        <w:tc>
          <w:tcPr>
            <w:tcW w:w="735" w:type="dxa"/>
            <w:shd w:val="clear" w:color="auto" w:fill="92D050"/>
          </w:tcPr>
          <w:p w:rsidR="00AC5B44" w:rsidRPr="007B3576" w:rsidRDefault="00AC5B44" w:rsidP="00600588">
            <w:pPr>
              <w:spacing w:after="200" w:line="360" w:lineRule="auto"/>
              <w:jc w:val="both"/>
              <w:rPr>
                <w:rFonts w:ascii="Candara" w:hAnsi="Candara"/>
                <w:b/>
                <w:sz w:val="24"/>
                <w:szCs w:val="24"/>
              </w:rPr>
            </w:pPr>
            <w:r w:rsidRPr="007B3576">
              <w:rPr>
                <w:rFonts w:ascii="Candara" w:hAnsi="Candara"/>
                <w:b/>
                <w:sz w:val="24"/>
                <w:szCs w:val="24"/>
              </w:rPr>
              <w:t>07</w:t>
            </w:r>
          </w:p>
        </w:tc>
        <w:tc>
          <w:tcPr>
            <w:tcW w:w="1159" w:type="dxa"/>
            <w:shd w:val="clear" w:color="auto" w:fill="92D050"/>
          </w:tcPr>
          <w:p w:rsidR="00AC5B44" w:rsidRPr="007B3576" w:rsidRDefault="00AC5B44" w:rsidP="00600588">
            <w:pPr>
              <w:spacing w:after="200" w:line="360" w:lineRule="auto"/>
              <w:jc w:val="both"/>
              <w:rPr>
                <w:rFonts w:ascii="Candara" w:hAnsi="Candara"/>
                <w:b/>
                <w:sz w:val="24"/>
                <w:szCs w:val="24"/>
              </w:rPr>
            </w:pPr>
            <w:r w:rsidRPr="007B3576">
              <w:rPr>
                <w:rFonts w:ascii="Candara" w:hAnsi="Candara"/>
                <w:b/>
                <w:sz w:val="24"/>
                <w:szCs w:val="24"/>
              </w:rPr>
              <w:t>07</w:t>
            </w:r>
          </w:p>
        </w:tc>
        <w:tc>
          <w:tcPr>
            <w:tcW w:w="1496" w:type="dxa"/>
            <w:shd w:val="clear" w:color="auto" w:fill="92D050"/>
          </w:tcPr>
          <w:p w:rsidR="00AC5B44" w:rsidRPr="007B3576" w:rsidRDefault="00AC5B44" w:rsidP="00600588">
            <w:pPr>
              <w:spacing w:after="200" w:line="360" w:lineRule="auto"/>
              <w:jc w:val="both"/>
              <w:rPr>
                <w:rFonts w:ascii="Candara" w:hAnsi="Candara"/>
                <w:b/>
                <w:sz w:val="24"/>
                <w:szCs w:val="24"/>
              </w:rPr>
            </w:pPr>
            <w:r w:rsidRPr="007B3576">
              <w:rPr>
                <w:rFonts w:ascii="Candara" w:hAnsi="Candara"/>
                <w:b/>
                <w:sz w:val="24"/>
                <w:szCs w:val="24"/>
              </w:rPr>
              <w:t>02</w:t>
            </w:r>
          </w:p>
        </w:tc>
        <w:tc>
          <w:tcPr>
            <w:tcW w:w="1472" w:type="dxa"/>
            <w:shd w:val="clear" w:color="auto" w:fill="92D050"/>
          </w:tcPr>
          <w:p w:rsidR="00AC5B44" w:rsidRPr="007B3576" w:rsidRDefault="00AC5B44" w:rsidP="00600588">
            <w:pPr>
              <w:spacing w:after="200" w:line="360" w:lineRule="auto"/>
              <w:jc w:val="both"/>
              <w:rPr>
                <w:rFonts w:ascii="Candara" w:hAnsi="Candara"/>
                <w:b/>
                <w:sz w:val="24"/>
                <w:szCs w:val="24"/>
              </w:rPr>
            </w:pPr>
            <w:r w:rsidRPr="007B3576">
              <w:rPr>
                <w:rFonts w:ascii="Candara" w:hAnsi="Candara"/>
                <w:b/>
                <w:sz w:val="24"/>
                <w:szCs w:val="24"/>
              </w:rPr>
              <w:t>09</w:t>
            </w:r>
          </w:p>
        </w:tc>
        <w:tc>
          <w:tcPr>
            <w:tcW w:w="1427" w:type="dxa"/>
            <w:shd w:val="clear" w:color="auto" w:fill="92D050"/>
          </w:tcPr>
          <w:p w:rsidR="00AC5B44" w:rsidRPr="007B3576" w:rsidRDefault="00AC5B44" w:rsidP="00600588">
            <w:pPr>
              <w:spacing w:after="200" w:line="360" w:lineRule="auto"/>
              <w:jc w:val="both"/>
              <w:rPr>
                <w:rFonts w:ascii="Candara" w:hAnsi="Candara"/>
                <w:b/>
                <w:sz w:val="24"/>
                <w:szCs w:val="24"/>
              </w:rPr>
            </w:pPr>
            <w:r w:rsidRPr="007B3576">
              <w:rPr>
                <w:rFonts w:ascii="Candara" w:hAnsi="Candara"/>
                <w:b/>
                <w:sz w:val="24"/>
                <w:szCs w:val="24"/>
              </w:rPr>
              <w:t>00</w:t>
            </w:r>
          </w:p>
        </w:tc>
        <w:tc>
          <w:tcPr>
            <w:tcW w:w="1052" w:type="dxa"/>
            <w:shd w:val="clear" w:color="auto" w:fill="92D050"/>
          </w:tcPr>
          <w:p w:rsidR="00AC5B44" w:rsidRPr="007B3576" w:rsidRDefault="00AC5B44" w:rsidP="00600588">
            <w:pPr>
              <w:spacing w:after="200" w:line="360" w:lineRule="auto"/>
              <w:jc w:val="both"/>
              <w:rPr>
                <w:rFonts w:ascii="Candara" w:hAnsi="Candara"/>
                <w:b/>
                <w:sz w:val="24"/>
                <w:szCs w:val="24"/>
              </w:rPr>
            </w:pPr>
            <w:r w:rsidRPr="007B3576">
              <w:rPr>
                <w:rFonts w:ascii="Candara" w:hAnsi="Candara"/>
                <w:b/>
                <w:sz w:val="24"/>
                <w:szCs w:val="24"/>
              </w:rPr>
              <w:t>00</w:t>
            </w:r>
          </w:p>
        </w:tc>
      </w:tr>
    </w:tbl>
    <w:p w:rsidR="00AC5B44" w:rsidRPr="007B3576" w:rsidRDefault="00AC5B44" w:rsidP="00600588">
      <w:pPr>
        <w:spacing w:after="200" w:line="360" w:lineRule="auto"/>
        <w:jc w:val="both"/>
        <w:rPr>
          <w:rFonts w:ascii="Candara" w:eastAsia="Calibri" w:hAnsi="Candara" w:cs="Times New Roman"/>
          <w:sz w:val="24"/>
          <w:szCs w:val="24"/>
        </w:rPr>
      </w:pPr>
    </w:p>
    <w:p w:rsidR="00AC5B44" w:rsidRPr="007B3576" w:rsidRDefault="00AC5B44" w:rsidP="00600588">
      <w:pPr>
        <w:pStyle w:val="Paragraphedeliste"/>
        <w:numPr>
          <w:ilvl w:val="0"/>
          <w:numId w:val="38"/>
        </w:numPr>
        <w:spacing w:after="0" w:line="360" w:lineRule="auto"/>
        <w:jc w:val="both"/>
        <w:rPr>
          <w:rFonts w:ascii="Candara" w:eastAsia="Candara" w:hAnsi="Candara" w:cs="Times New Roman"/>
          <w:b/>
          <w:sz w:val="24"/>
          <w:szCs w:val="24"/>
        </w:rPr>
      </w:pPr>
      <w:r w:rsidRPr="007B3576">
        <w:rPr>
          <w:rFonts w:ascii="Candara" w:eastAsia="Candara" w:hAnsi="Candara" w:cs="Times New Roman"/>
          <w:b/>
          <w:sz w:val="24"/>
          <w:szCs w:val="24"/>
        </w:rPr>
        <w:t>AIDES EN BILANS, MEDICAMENTS ET VACCINS</w:t>
      </w:r>
    </w:p>
    <w:p w:rsidR="00AC5B44" w:rsidRPr="007B3576" w:rsidRDefault="00AC5B44" w:rsidP="00600588">
      <w:pPr>
        <w:spacing w:after="0" w:line="360" w:lineRule="auto"/>
        <w:jc w:val="both"/>
        <w:rPr>
          <w:rFonts w:ascii="Candara" w:eastAsia="Candara" w:hAnsi="Candara" w:cs="Times New Roman"/>
          <w:color w:val="000000"/>
          <w:sz w:val="24"/>
          <w:szCs w:val="24"/>
        </w:rPr>
      </w:pPr>
      <w:r w:rsidRPr="007B3576">
        <w:rPr>
          <w:rFonts w:ascii="Candara" w:eastAsia="Candara" w:hAnsi="Candara" w:cs="Times New Roman"/>
          <w:color w:val="000000"/>
          <w:sz w:val="24"/>
          <w:szCs w:val="24"/>
        </w:rPr>
        <w:t>Les aides en bilans sont offertes de manière systématique au PVVIH selon leurs besoins. En ce qui concerne les médicaments, les prescriptions sont faites sur la base de leurs maladies et surtout en tenant compte de leur degré d’indigence ; pour les vaccins, seuls les négatifs pourront en bénéficie.</w:t>
      </w:r>
    </w:p>
    <w:p w:rsidR="00AC5B44" w:rsidRPr="007B3576" w:rsidRDefault="00AC5B44" w:rsidP="00600588">
      <w:pPr>
        <w:spacing w:after="0" w:line="360" w:lineRule="auto"/>
        <w:jc w:val="both"/>
        <w:rPr>
          <w:rFonts w:ascii="Candara" w:eastAsia="Candara" w:hAnsi="Candara" w:cs="Times New Roman"/>
          <w:color w:val="000000"/>
          <w:sz w:val="24"/>
          <w:szCs w:val="24"/>
        </w:rPr>
      </w:pPr>
    </w:p>
    <w:tbl>
      <w:tblPr>
        <w:tblStyle w:val="Grilledutableau2"/>
        <w:tblW w:w="0" w:type="auto"/>
        <w:tblLook w:val="04A0" w:firstRow="1" w:lastRow="0" w:firstColumn="1" w:lastColumn="0" w:noHBand="0" w:noVBand="1"/>
      </w:tblPr>
      <w:tblGrid>
        <w:gridCol w:w="4989"/>
        <w:gridCol w:w="4979"/>
      </w:tblGrid>
      <w:tr w:rsidR="00AC5B44" w:rsidRPr="007B3576" w:rsidTr="001C7572">
        <w:tc>
          <w:tcPr>
            <w:tcW w:w="5059" w:type="dxa"/>
            <w:shd w:val="clear" w:color="auto" w:fill="A6A6A6" w:themeFill="background1" w:themeFillShade="A6"/>
          </w:tcPr>
          <w:p w:rsidR="00AC5B44" w:rsidRPr="007B3576" w:rsidRDefault="00AC5B44" w:rsidP="00600588">
            <w:pPr>
              <w:spacing w:line="360" w:lineRule="auto"/>
              <w:jc w:val="both"/>
              <w:rPr>
                <w:rFonts w:ascii="Candara" w:eastAsia="Candara" w:hAnsi="Candara"/>
                <w:b/>
                <w:color w:val="000000"/>
                <w:sz w:val="24"/>
                <w:szCs w:val="24"/>
              </w:rPr>
            </w:pPr>
            <w:r w:rsidRPr="007B3576">
              <w:rPr>
                <w:rFonts w:ascii="Candara" w:eastAsia="Candara" w:hAnsi="Candara"/>
                <w:b/>
                <w:color w:val="000000"/>
                <w:sz w:val="24"/>
                <w:szCs w:val="24"/>
              </w:rPr>
              <w:t>Service</w:t>
            </w:r>
          </w:p>
        </w:tc>
        <w:tc>
          <w:tcPr>
            <w:tcW w:w="5059" w:type="dxa"/>
            <w:shd w:val="clear" w:color="auto" w:fill="A6A6A6" w:themeFill="background1" w:themeFillShade="A6"/>
          </w:tcPr>
          <w:p w:rsidR="00AC5B44" w:rsidRPr="007B3576" w:rsidRDefault="00AC5B44" w:rsidP="00600588">
            <w:pPr>
              <w:tabs>
                <w:tab w:val="left" w:pos="1320"/>
              </w:tabs>
              <w:spacing w:line="360" w:lineRule="auto"/>
              <w:jc w:val="both"/>
              <w:rPr>
                <w:rFonts w:ascii="Candara" w:eastAsia="Candara" w:hAnsi="Candara"/>
                <w:b/>
                <w:color w:val="000000"/>
                <w:sz w:val="24"/>
                <w:szCs w:val="24"/>
              </w:rPr>
            </w:pPr>
            <w:r w:rsidRPr="007B3576">
              <w:rPr>
                <w:rFonts w:ascii="Candara" w:eastAsia="Candara" w:hAnsi="Candara"/>
                <w:b/>
                <w:color w:val="000000"/>
                <w:sz w:val="24"/>
                <w:szCs w:val="24"/>
              </w:rPr>
              <w:t>Quantité</w:t>
            </w:r>
            <w:r w:rsidRPr="007B3576">
              <w:rPr>
                <w:rFonts w:ascii="Candara" w:eastAsia="Candara" w:hAnsi="Candara"/>
                <w:b/>
                <w:color w:val="000000"/>
                <w:sz w:val="24"/>
                <w:szCs w:val="24"/>
              </w:rPr>
              <w:tab/>
            </w:r>
          </w:p>
        </w:tc>
      </w:tr>
      <w:tr w:rsidR="00AC5B44" w:rsidRPr="007B3576" w:rsidTr="001C7572">
        <w:tc>
          <w:tcPr>
            <w:tcW w:w="5059" w:type="dxa"/>
            <w:shd w:val="clear" w:color="auto" w:fill="A6A6A6" w:themeFill="background1" w:themeFillShade="A6"/>
          </w:tcPr>
          <w:p w:rsidR="00AC5B44" w:rsidRPr="007B3576" w:rsidRDefault="00AC5B44" w:rsidP="00600588">
            <w:pPr>
              <w:spacing w:line="360" w:lineRule="auto"/>
              <w:jc w:val="both"/>
              <w:rPr>
                <w:rFonts w:ascii="Candara" w:eastAsia="Candara" w:hAnsi="Candara"/>
                <w:color w:val="000000"/>
                <w:sz w:val="24"/>
                <w:szCs w:val="24"/>
              </w:rPr>
            </w:pPr>
            <w:r w:rsidRPr="007B3576">
              <w:rPr>
                <w:rFonts w:ascii="Candara" w:eastAsia="Candara" w:hAnsi="Candara"/>
                <w:color w:val="000000"/>
                <w:sz w:val="24"/>
                <w:szCs w:val="24"/>
              </w:rPr>
              <w:t>Pharmacie communauté</w:t>
            </w:r>
          </w:p>
        </w:tc>
        <w:tc>
          <w:tcPr>
            <w:tcW w:w="5059" w:type="dxa"/>
            <w:shd w:val="clear" w:color="auto" w:fill="92D050"/>
          </w:tcPr>
          <w:p w:rsidR="00AC5B44" w:rsidRPr="007B3576" w:rsidRDefault="00AC5B44" w:rsidP="00600588">
            <w:pPr>
              <w:spacing w:line="360" w:lineRule="auto"/>
              <w:jc w:val="both"/>
              <w:rPr>
                <w:rFonts w:ascii="Candara" w:eastAsia="Candara" w:hAnsi="Candara"/>
                <w:color w:val="000000"/>
                <w:sz w:val="24"/>
                <w:szCs w:val="24"/>
              </w:rPr>
            </w:pPr>
            <w:r w:rsidRPr="007B3576">
              <w:rPr>
                <w:rFonts w:ascii="Candara" w:eastAsia="Candara" w:hAnsi="Candara"/>
                <w:color w:val="000000"/>
                <w:sz w:val="24"/>
                <w:szCs w:val="24"/>
              </w:rPr>
              <w:t>190</w:t>
            </w:r>
          </w:p>
        </w:tc>
      </w:tr>
      <w:tr w:rsidR="00AC5B44" w:rsidRPr="007B3576" w:rsidTr="001C7572">
        <w:tc>
          <w:tcPr>
            <w:tcW w:w="5059" w:type="dxa"/>
            <w:shd w:val="clear" w:color="auto" w:fill="A6A6A6" w:themeFill="background1" w:themeFillShade="A6"/>
          </w:tcPr>
          <w:p w:rsidR="00AC5B44" w:rsidRPr="007B3576" w:rsidRDefault="00AC5B44" w:rsidP="00600588">
            <w:pPr>
              <w:spacing w:line="360" w:lineRule="auto"/>
              <w:jc w:val="both"/>
              <w:rPr>
                <w:rFonts w:ascii="Candara" w:eastAsia="Candara" w:hAnsi="Candara"/>
                <w:color w:val="000000"/>
                <w:sz w:val="24"/>
                <w:szCs w:val="24"/>
              </w:rPr>
            </w:pPr>
            <w:r w:rsidRPr="007B3576">
              <w:rPr>
                <w:rFonts w:ascii="Candara" w:eastAsia="Candara" w:hAnsi="Candara"/>
                <w:color w:val="000000"/>
                <w:sz w:val="24"/>
                <w:szCs w:val="24"/>
              </w:rPr>
              <w:t>Pharmacie des vile</w:t>
            </w:r>
          </w:p>
        </w:tc>
        <w:tc>
          <w:tcPr>
            <w:tcW w:w="5059" w:type="dxa"/>
            <w:shd w:val="clear" w:color="auto" w:fill="92D050"/>
          </w:tcPr>
          <w:p w:rsidR="00AC5B44" w:rsidRPr="007B3576" w:rsidRDefault="00AC5B44" w:rsidP="00600588">
            <w:pPr>
              <w:spacing w:line="360" w:lineRule="auto"/>
              <w:jc w:val="both"/>
              <w:rPr>
                <w:rFonts w:ascii="Candara" w:eastAsia="Candara" w:hAnsi="Candara"/>
                <w:color w:val="000000"/>
                <w:sz w:val="24"/>
                <w:szCs w:val="24"/>
              </w:rPr>
            </w:pPr>
            <w:r w:rsidRPr="007B3576">
              <w:rPr>
                <w:rFonts w:ascii="Candara" w:eastAsia="Candara" w:hAnsi="Candara"/>
                <w:color w:val="000000"/>
                <w:sz w:val="24"/>
                <w:szCs w:val="24"/>
              </w:rPr>
              <w:t>66</w:t>
            </w:r>
          </w:p>
        </w:tc>
      </w:tr>
      <w:tr w:rsidR="00AC5B44" w:rsidRPr="007B3576" w:rsidTr="001C7572">
        <w:tc>
          <w:tcPr>
            <w:tcW w:w="5059" w:type="dxa"/>
            <w:shd w:val="clear" w:color="auto" w:fill="A6A6A6" w:themeFill="background1" w:themeFillShade="A6"/>
          </w:tcPr>
          <w:p w:rsidR="00AC5B44" w:rsidRPr="007B3576" w:rsidRDefault="00AC5B44" w:rsidP="00600588">
            <w:pPr>
              <w:spacing w:line="360" w:lineRule="auto"/>
              <w:jc w:val="both"/>
              <w:rPr>
                <w:rFonts w:ascii="Candara" w:eastAsia="Candara" w:hAnsi="Candara"/>
                <w:color w:val="000000"/>
                <w:sz w:val="24"/>
                <w:szCs w:val="24"/>
              </w:rPr>
            </w:pPr>
            <w:r w:rsidRPr="007B3576">
              <w:rPr>
                <w:rFonts w:ascii="Candara" w:eastAsia="Candara" w:hAnsi="Candara"/>
                <w:color w:val="000000"/>
                <w:sz w:val="24"/>
                <w:szCs w:val="24"/>
              </w:rPr>
              <w:t>PEC Clients</w:t>
            </w:r>
          </w:p>
        </w:tc>
        <w:tc>
          <w:tcPr>
            <w:tcW w:w="5059" w:type="dxa"/>
            <w:shd w:val="clear" w:color="auto" w:fill="92D050"/>
          </w:tcPr>
          <w:p w:rsidR="00AC5B44" w:rsidRPr="007B3576" w:rsidRDefault="00AC5B44" w:rsidP="00600588">
            <w:pPr>
              <w:spacing w:line="360" w:lineRule="auto"/>
              <w:jc w:val="both"/>
              <w:rPr>
                <w:rFonts w:ascii="Candara" w:eastAsia="Candara" w:hAnsi="Candara"/>
                <w:color w:val="000000"/>
                <w:sz w:val="24"/>
                <w:szCs w:val="24"/>
              </w:rPr>
            </w:pPr>
            <w:r w:rsidRPr="007B3576">
              <w:rPr>
                <w:rFonts w:ascii="Candara" w:eastAsia="Candara" w:hAnsi="Candara"/>
                <w:color w:val="000000"/>
                <w:sz w:val="24"/>
                <w:szCs w:val="24"/>
              </w:rPr>
              <w:t>84</w:t>
            </w:r>
          </w:p>
        </w:tc>
      </w:tr>
    </w:tbl>
    <w:p w:rsidR="00AC5B44" w:rsidRPr="007B3576" w:rsidRDefault="00AC5B44" w:rsidP="00600588">
      <w:pPr>
        <w:spacing w:after="200" w:line="360" w:lineRule="auto"/>
        <w:jc w:val="both"/>
        <w:rPr>
          <w:rFonts w:ascii="Candara" w:eastAsia="Calibri" w:hAnsi="Candara" w:cs="Times New Roman"/>
          <w:sz w:val="24"/>
          <w:szCs w:val="24"/>
        </w:rPr>
      </w:pPr>
    </w:p>
    <w:p w:rsidR="00AC5B44" w:rsidRPr="007B3576" w:rsidRDefault="00AC5B44" w:rsidP="00600588">
      <w:pPr>
        <w:pStyle w:val="Paragraphedeliste"/>
        <w:numPr>
          <w:ilvl w:val="0"/>
          <w:numId w:val="38"/>
        </w:numPr>
        <w:spacing w:after="200" w:line="360" w:lineRule="auto"/>
        <w:jc w:val="both"/>
        <w:rPr>
          <w:rFonts w:ascii="Candara" w:eastAsia="Calibri" w:hAnsi="Candara" w:cs="Times New Roman"/>
          <w:sz w:val="24"/>
          <w:szCs w:val="24"/>
        </w:rPr>
      </w:pPr>
      <w:r w:rsidRPr="007B3576">
        <w:rPr>
          <w:rFonts w:ascii="Candara" w:eastAsia="Calibri" w:hAnsi="Candara" w:cs="Times New Roman"/>
          <w:b/>
          <w:sz w:val="24"/>
          <w:szCs w:val="24"/>
        </w:rPr>
        <w:t>DIFFICULTES</w:t>
      </w:r>
    </w:p>
    <w:tbl>
      <w:tblPr>
        <w:tblStyle w:val="Grilledutableau2"/>
        <w:tblW w:w="0" w:type="auto"/>
        <w:tblLook w:val="04A0" w:firstRow="1" w:lastRow="0" w:firstColumn="1" w:lastColumn="0" w:noHBand="0" w:noVBand="1"/>
      </w:tblPr>
      <w:tblGrid>
        <w:gridCol w:w="3070"/>
        <w:gridCol w:w="3071"/>
        <w:gridCol w:w="3071"/>
      </w:tblGrid>
      <w:tr w:rsidR="00AC5B44" w:rsidRPr="007B3576" w:rsidTr="00600588">
        <w:tc>
          <w:tcPr>
            <w:tcW w:w="3070" w:type="dxa"/>
            <w:shd w:val="clear" w:color="auto" w:fill="A6A6A6" w:themeFill="background1" w:themeFillShade="A6"/>
          </w:tcPr>
          <w:p w:rsidR="00AC5B44" w:rsidRPr="007B3576" w:rsidRDefault="00AC5B44" w:rsidP="00600588">
            <w:pPr>
              <w:spacing w:after="200" w:line="360" w:lineRule="auto"/>
              <w:jc w:val="both"/>
              <w:rPr>
                <w:rFonts w:ascii="Candara" w:hAnsi="Candara"/>
                <w:b/>
                <w:sz w:val="24"/>
                <w:szCs w:val="24"/>
              </w:rPr>
            </w:pPr>
            <w:r w:rsidRPr="007B3576">
              <w:rPr>
                <w:rFonts w:ascii="Candara" w:hAnsi="Candara"/>
                <w:b/>
                <w:sz w:val="24"/>
                <w:szCs w:val="24"/>
              </w:rPr>
              <w:t>SERVICE</w:t>
            </w:r>
          </w:p>
        </w:tc>
        <w:tc>
          <w:tcPr>
            <w:tcW w:w="3071" w:type="dxa"/>
            <w:shd w:val="clear" w:color="auto" w:fill="A6A6A6" w:themeFill="background1" w:themeFillShade="A6"/>
          </w:tcPr>
          <w:p w:rsidR="00AC5B44" w:rsidRPr="007B3576" w:rsidRDefault="00AC5B44" w:rsidP="00600588">
            <w:pPr>
              <w:spacing w:after="200" w:line="360" w:lineRule="auto"/>
              <w:jc w:val="both"/>
              <w:rPr>
                <w:rFonts w:ascii="Candara" w:hAnsi="Candara"/>
                <w:b/>
                <w:sz w:val="24"/>
                <w:szCs w:val="24"/>
              </w:rPr>
            </w:pPr>
            <w:r w:rsidRPr="007B3576">
              <w:rPr>
                <w:rFonts w:ascii="Candara" w:hAnsi="Candara"/>
                <w:b/>
                <w:sz w:val="24"/>
                <w:szCs w:val="24"/>
              </w:rPr>
              <w:t>DIFFICULTE</w:t>
            </w:r>
          </w:p>
        </w:tc>
        <w:tc>
          <w:tcPr>
            <w:tcW w:w="3071" w:type="dxa"/>
          </w:tcPr>
          <w:p w:rsidR="00AC5B44" w:rsidRPr="007B3576" w:rsidRDefault="00AC5B44" w:rsidP="00600588">
            <w:pPr>
              <w:spacing w:after="200" w:line="360" w:lineRule="auto"/>
              <w:jc w:val="both"/>
              <w:rPr>
                <w:rFonts w:ascii="Candara" w:hAnsi="Candara"/>
                <w:b/>
                <w:sz w:val="24"/>
                <w:szCs w:val="24"/>
              </w:rPr>
            </w:pPr>
            <w:r w:rsidRPr="007B3576">
              <w:rPr>
                <w:rFonts w:ascii="Candara" w:hAnsi="Candara"/>
                <w:b/>
                <w:sz w:val="24"/>
                <w:szCs w:val="24"/>
              </w:rPr>
              <w:t xml:space="preserve"> SOLUTION PROPOSE</w:t>
            </w:r>
          </w:p>
        </w:tc>
      </w:tr>
      <w:tr w:rsidR="00AC5B44" w:rsidRPr="007B3576" w:rsidTr="00600588">
        <w:trPr>
          <w:trHeight w:val="1121"/>
        </w:trPr>
        <w:tc>
          <w:tcPr>
            <w:tcW w:w="3070" w:type="dxa"/>
            <w:vMerge w:val="restart"/>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Suivi VIH</w:t>
            </w:r>
          </w:p>
        </w:tc>
        <w:tc>
          <w:tcPr>
            <w:tcW w:w="3071" w:type="dxa"/>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Le non-respect des dates de rendez-vous.</w:t>
            </w:r>
          </w:p>
        </w:tc>
        <w:tc>
          <w:tcPr>
            <w:tcW w:w="3071" w:type="dxa"/>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 xml:space="preserve">Renforcement le suivi téléphonique </w:t>
            </w:r>
          </w:p>
        </w:tc>
      </w:tr>
      <w:tr w:rsidR="00AC5B44" w:rsidRPr="007B3576" w:rsidTr="00600588">
        <w:trPr>
          <w:trHeight w:val="4500"/>
        </w:trPr>
        <w:tc>
          <w:tcPr>
            <w:tcW w:w="3070" w:type="dxa"/>
            <w:vMerge/>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p>
        </w:tc>
        <w:tc>
          <w:tcPr>
            <w:tcW w:w="3071" w:type="dxa"/>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Le changement constants dans les dosages des différentes molécules rendant difficile la prescription et la relation médecin-patient car le personnel de l’unité médicale n’ayant pas été formé aux nouvelles modifications des prescriptions et du suivi général des ARV</w:t>
            </w:r>
          </w:p>
        </w:tc>
        <w:tc>
          <w:tcPr>
            <w:tcW w:w="3071" w:type="dxa"/>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Former l'équipe médicale aux nouvelles directives nationales pour la prise en charge du VIH au Cameroun</w:t>
            </w:r>
          </w:p>
          <w:p w:rsidR="00AC5B44" w:rsidRPr="007B3576" w:rsidRDefault="00AC5B44" w:rsidP="00600588">
            <w:pPr>
              <w:spacing w:after="200" w:line="360" w:lineRule="auto"/>
              <w:jc w:val="both"/>
              <w:rPr>
                <w:rFonts w:ascii="Candara" w:hAnsi="Candara"/>
                <w:sz w:val="24"/>
                <w:szCs w:val="24"/>
              </w:rPr>
            </w:pPr>
          </w:p>
        </w:tc>
      </w:tr>
      <w:tr w:rsidR="00AC5B44" w:rsidRPr="007B3576" w:rsidTr="00600588">
        <w:trPr>
          <w:trHeight w:val="3735"/>
        </w:trPr>
        <w:tc>
          <w:tcPr>
            <w:tcW w:w="3070" w:type="dxa"/>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IST</w:t>
            </w:r>
          </w:p>
        </w:tc>
        <w:tc>
          <w:tcPr>
            <w:tcW w:w="3071" w:type="dxa"/>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Le manque de kits IST et autres médicaments important dans la pharmacie communautaire pour satisfaire le nombre grandissant de bénéficiaires qui de plus en plus sollicitent une prise en charge totale gratuite</w:t>
            </w:r>
          </w:p>
        </w:tc>
        <w:tc>
          <w:tcPr>
            <w:tcW w:w="3071" w:type="dxa"/>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Fourniture de kits IST</w:t>
            </w:r>
          </w:p>
          <w:p w:rsidR="00AC5B44" w:rsidRPr="007B3576" w:rsidRDefault="00AC5B44" w:rsidP="00600588">
            <w:pPr>
              <w:spacing w:after="200" w:line="360" w:lineRule="auto"/>
              <w:jc w:val="both"/>
              <w:rPr>
                <w:rFonts w:ascii="Candara" w:hAnsi="Candara"/>
                <w:sz w:val="24"/>
                <w:szCs w:val="24"/>
              </w:rPr>
            </w:pPr>
          </w:p>
        </w:tc>
      </w:tr>
      <w:tr w:rsidR="00AC5B44" w:rsidRPr="007B3576" w:rsidTr="00600588">
        <w:trPr>
          <w:trHeight w:val="2790"/>
        </w:trPr>
        <w:tc>
          <w:tcPr>
            <w:tcW w:w="3070" w:type="dxa"/>
            <w:vMerge w:val="restart"/>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Child Wish</w:t>
            </w:r>
          </w:p>
        </w:tc>
        <w:tc>
          <w:tcPr>
            <w:tcW w:w="3071" w:type="dxa"/>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l'indisponibilité des bénéficiaires pour des rencontres physiques et la difficulté de coupler des individus car leurs besoins sont parfois contradictoires.</w:t>
            </w:r>
          </w:p>
          <w:p w:rsidR="00AC5B44" w:rsidRPr="007B3576" w:rsidRDefault="00AC5B44" w:rsidP="00600588">
            <w:pPr>
              <w:spacing w:after="200" w:line="360" w:lineRule="auto"/>
              <w:jc w:val="both"/>
              <w:rPr>
                <w:rFonts w:ascii="Candara" w:hAnsi="Candara"/>
                <w:sz w:val="24"/>
                <w:szCs w:val="24"/>
              </w:rPr>
            </w:pPr>
          </w:p>
        </w:tc>
        <w:tc>
          <w:tcPr>
            <w:tcW w:w="3071" w:type="dxa"/>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Plus de sensibilisation à faire sur le programme Child Wish.</w:t>
            </w:r>
          </w:p>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Encourager les bénéficiaires à s'ouvrir à des options plus diversifiées comme le coparentalité et la responsabilité partagée en cas de conception</w:t>
            </w:r>
          </w:p>
        </w:tc>
      </w:tr>
      <w:tr w:rsidR="00AC5B44" w:rsidRPr="007B3576" w:rsidTr="00600588">
        <w:trPr>
          <w:trHeight w:val="974"/>
        </w:trPr>
        <w:tc>
          <w:tcPr>
            <w:tcW w:w="3070" w:type="dxa"/>
            <w:vMerge/>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p>
        </w:tc>
        <w:tc>
          <w:tcPr>
            <w:tcW w:w="3071" w:type="dxa"/>
            <w:shd w:val="clear" w:color="auto" w:fill="A6A6A6" w:themeFill="background1" w:themeFillShade="A6"/>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Échec d'un deuxième essai sur la conception assistée.</w:t>
            </w:r>
          </w:p>
          <w:p w:rsidR="00AC5B44" w:rsidRPr="007B3576" w:rsidRDefault="00AC5B44" w:rsidP="00600588">
            <w:pPr>
              <w:spacing w:after="200" w:line="360" w:lineRule="auto"/>
              <w:jc w:val="both"/>
              <w:rPr>
                <w:rFonts w:ascii="Candara" w:hAnsi="Candara"/>
                <w:sz w:val="24"/>
                <w:szCs w:val="24"/>
              </w:rPr>
            </w:pPr>
          </w:p>
        </w:tc>
        <w:tc>
          <w:tcPr>
            <w:tcW w:w="3071" w:type="dxa"/>
          </w:tcPr>
          <w:p w:rsidR="00AC5B44" w:rsidRPr="007B3576" w:rsidRDefault="00AC5B44" w:rsidP="00600588">
            <w:pPr>
              <w:spacing w:after="200" w:line="360" w:lineRule="auto"/>
              <w:jc w:val="both"/>
              <w:rPr>
                <w:rFonts w:ascii="Candara" w:hAnsi="Candara"/>
                <w:sz w:val="24"/>
                <w:szCs w:val="24"/>
              </w:rPr>
            </w:pPr>
            <w:r w:rsidRPr="007B3576">
              <w:rPr>
                <w:rFonts w:ascii="Candara" w:hAnsi="Candara"/>
                <w:sz w:val="24"/>
                <w:szCs w:val="24"/>
              </w:rPr>
              <w:t>Renforcer le conseil et référencer le gynécologue pour une meilleure prise en charge tout en assurant un suivi continu au CENTRE D'ACCES.</w:t>
            </w:r>
          </w:p>
          <w:p w:rsidR="00AC5B44" w:rsidRPr="007B3576" w:rsidRDefault="00AC5B44" w:rsidP="00600588">
            <w:pPr>
              <w:spacing w:after="200" w:line="360" w:lineRule="auto"/>
              <w:jc w:val="both"/>
              <w:rPr>
                <w:rFonts w:ascii="Candara" w:hAnsi="Candara"/>
                <w:sz w:val="24"/>
                <w:szCs w:val="24"/>
              </w:rPr>
            </w:pPr>
          </w:p>
          <w:p w:rsidR="00AC5B44" w:rsidRPr="007B3576" w:rsidRDefault="00AC5B44" w:rsidP="00600588">
            <w:pPr>
              <w:spacing w:after="200" w:line="360" w:lineRule="auto"/>
              <w:jc w:val="both"/>
              <w:rPr>
                <w:rFonts w:ascii="Candara" w:hAnsi="Candara"/>
                <w:sz w:val="24"/>
                <w:szCs w:val="24"/>
              </w:rPr>
            </w:pPr>
          </w:p>
        </w:tc>
      </w:tr>
    </w:tbl>
    <w:p w:rsidR="00AC5B44" w:rsidRPr="007B3576" w:rsidRDefault="00AC5B44" w:rsidP="00600588">
      <w:pPr>
        <w:spacing w:after="200" w:line="360" w:lineRule="auto"/>
        <w:jc w:val="both"/>
        <w:rPr>
          <w:rFonts w:ascii="Candara" w:eastAsia="Calibri" w:hAnsi="Candara" w:cs="Times New Roman"/>
          <w:sz w:val="24"/>
          <w:szCs w:val="24"/>
        </w:rPr>
      </w:pPr>
    </w:p>
    <w:p w:rsidR="00600588" w:rsidRPr="007B3576" w:rsidRDefault="00600588" w:rsidP="00600588">
      <w:pPr>
        <w:pStyle w:val="Paragraphedeliste"/>
        <w:spacing w:after="200" w:line="360" w:lineRule="auto"/>
        <w:jc w:val="both"/>
        <w:rPr>
          <w:rFonts w:ascii="Candara" w:eastAsia="Calibri" w:hAnsi="Candara" w:cs="Times New Roman"/>
          <w:sz w:val="24"/>
          <w:szCs w:val="24"/>
        </w:rPr>
      </w:pPr>
    </w:p>
    <w:p w:rsidR="00600588" w:rsidRPr="007B3576" w:rsidRDefault="00600588" w:rsidP="00600588">
      <w:pPr>
        <w:pStyle w:val="Paragraphedeliste"/>
        <w:spacing w:after="200" w:line="360" w:lineRule="auto"/>
        <w:jc w:val="both"/>
        <w:rPr>
          <w:rFonts w:ascii="Candara" w:eastAsia="Calibri" w:hAnsi="Candara" w:cs="Times New Roman"/>
          <w:sz w:val="24"/>
          <w:szCs w:val="24"/>
        </w:rPr>
      </w:pPr>
    </w:p>
    <w:p w:rsidR="00AC5B44" w:rsidRPr="007B3576" w:rsidRDefault="00AC5B44" w:rsidP="00600588">
      <w:pPr>
        <w:pStyle w:val="Paragraphedeliste"/>
        <w:numPr>
          <w:ilvl w:val="0"/>
          <w:numId w:val="38"/>
        </w:numPr>
        <w:spacing w:after="200" w:line="360" w:lineRule="auto"/>
        <w:jc w:val="both"/>
        <w:rPr>
          <w:rFonts w:ascii="Candara" w:eastAsia="Calibri" w:hAnsi="Candara" w:cs="Times New Roman"/>
          <w:b/>
          <w:sz w:val="24"/>
          <w:szCs w:val="24"/>
          <w:u w:val="single"/>
        </w:rPr>
      </w:pPr>
      <w:r w:rsidRPr="007B3576">
        <w:rPr>
          <w:rFonts w:ascii="Candara" w:eastAsia="Calibri" w:hAnsi="Candara" w:cs="Times New Roman"/>
          <w:b/>
          <w:sz w:val="24"/>
          <w:szCs w:val="24"/>
        </w:rPr>
        <w:t xml:space="preserve"> </w:t>
      </w:r>
      <w:r w:rsidRPr="007B3576">
        <w:rPr>
          <w:rFonts w:ascii="Candara" w:eastAsia="Calibri" w:hAnsi="Candara" w:cs="Times New Roman"/>
          <w:b/>
          <w:sz w:val="24"/>
          <w:szCs w:val="24"/>
          <w:u w:val="single"/>
        </w:rPr>
        <w:t xml:space="preserve"> FORMATIONS RECUS </w:t>
      </w:r>
    </w:p>
    <w:p w:rsidR="00AC5B44" w:rsidRPr="007B3576" w:rsidRDefault="00AC5B44" w:rsidP="00600588">
      <w:pPr>
        <w:numPr>
          <w:ilvl w:val="0"/>
          <w:numId w:val="20"/>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Cryothérapie (11 mars 2020)</w:t>
      </w:r>
    </w:p>
    <w:p w:rsidR="00AC5B44" w:rsidRPr="007B3576" w:rsidRDefault="00AC5B44" w:rsidP="00600588">
      <w:pPr>
        <w:numPr>
          <w:ilvl w:val="0"/>
          <w:numId w:val="20"/>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Formation sur les nouvelles directives de pris en charge de drépanocytose (19 novembre 2020)</w:t>
      </w:r>
    </w:p>
    <w:p w:rsidR="00AC5B44" w:rsidRPr="007B3576" w:rsidRDefault="00AC5B44" w:rsidP="00600588">
      <w:pPr>
        <w:numPr>
          <w:ilvl w:val="0"/>
          <w:numId w:val="20"/>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Renforcement de capacité sur l’ETP (21 au24 décembre 2020)</w:t>
      </w:r>
    </w:p>
    <w:p w:rsidR="00AC5B44" w:rsidRPr="007B3576" w:rsidRDefault="00AC5B44" w:rsidP="00600588">
      <w:pPr>
        <w:spacing w:after="200" w:line="360" w:lineRule="auto"/>
        <w:ind w:left="720"/>
        <w:contextualSpacing/>
        <w:jc w:val="both"/>
        <w:rPr>
          <w:rFonts w:ascii="Candara" w:eastAsia="Calibri" w:hAnsi="Candara" w:cs="Times New Roman"/>
          <w:sz w:val="24"/>
          <w:szCs w:val="24"/>
        </w:rPr>
      </w:pPr>
      <w:r w:rsidRPr="007B3576">
        <w:rPr>
          <w:rFonts w:ascii="Candara" w:eastAsia="Calibri" w:hAnsi="Candara" w:cs="Times New Roman"/>
          <w:sz w:val="24"/>
          <w:szCs w:val="24"/>
        </w:rPr>
        <w:t>Stage sur la prise en charge chirurgicale des pathologies anales (Dr Enda, Dr Tsague, infirmier Raissa, Taweh Anthony), 2 au 5 décembre 2020</w:t>
      </w:r>
    </w:p>
    <w:p w:rsidR="00AC5B44" w:rsidRPr="007B3576" w:rsidRDefault="00AC5B44" w:rsidP="00600588">
      <w:pPr>
        <w:spacing w:after="200" w:line="360" w:lineRule="auto"/>
        <w:ind w:left="720"/>
        <w:contextualSpacing/>
        <w:jc w:val="both"/>
        <w:rPr>
          <w:rFonts w:ascii="Candara" w:eastAsia="Calibri" w:hAnsi="Candara" w:cs="Times New Roman"/>
          <w:sz w:val="24"/>
          <w:szCs w:val="24"/>
        </w:rPr>
      </w:pPr>
    </w:p>
    <w:p w:rsidR="00AC5B44" w:rsidRPr="007B3576" w:rsidRDefault="00AC5B44" w:rsidP="00600588">
      <w:pPr>
        <w:pStyle w:val="Paragraphedeliste"/>
        <w:numPr>
          <w:ilvl w:val="0"/>
          <w:numId w:val="38"/>
        </w:numPr>
        <w:spacing w:after="200" w:line="360" w:lineRule="auto"/>
        <w:jc w:val="both"/>
        <w:rPr>
          <w:rFonts w:ascii="Candara" w:eastAsia="Calibri" w:hAnsi="Candara" w:cs="Times New Roman"/>
          <w:b/>
          <w:i/>
          <w:sz w:val="24"/>
          <w:szCs w:val="24"/>
        </w:rPr>
      </w:pPr>
      <w:r w:rsidRPr="007B3576">
        <w:rPr>
          <w:rFonts w:ascii="Candara" w:eastAsia="Calibri" w:hAnsi="Candara" w:cs="Times New Roman"/>
          <w:b/>
          <w:i/>
          <w:sz w:val="24"/>
          <w:szCs w:val="24"/>
          <w:u w:val="single"/>
        </w:rPr>
        <w:t>QUELQUES RECOMMANDATIONS</w:t>
      </w:r>
      <w:r w:rsidRPr="007B3576">
        <w:rPr>
          <w:rFonts w:ascii="Candara" w:eastAsia="Calibri" w:hAnsi="Candara" w:cs="Times New Roman"/>
          <w:b/>
          <w:i/>
          <w:sz w:val="24"/>
          <w:szCs w:val="24"/>
        </w:rPr>
        <w:t> </w:t>
      </w:r>
    </w:p>
    <w:p w:rsidR="00AC5B44" w:rsidRPr="007B3576" w:rsidRDefault="00AC5B44" w:rsidP="00600588">
      <w:pPr>
        <w:numPr>
          <w:ilvl w:val="0"/>
          <w:numId w:val="20"/>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Livraison en temps opportun des consommables de consultation</w:t>
      </w:r>
    </w:p>
    <w:p w:rsidR="00AC5B44" w:rsidRPr="007B3576" w:rsidRDefault="00AC5B44" w:rsidP="00600588">
      <w:pPr>
        <w:numPr>
          <w:ilvl w:val="0"/>
          <w:numId w:val="20"/>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Achat de certains équipements importants comme un tensiomètre électronique et des dossiers médicaux à couverture rigide.</w:t>
      </w:r>
    </w:p>
    <w:p w:rsidR="00AC5B44" w:rsidRPr="007B3576" w:rsidRDefault="00AC5B44" w:rsidP="00600588">
      <w:pPr>
        <w:numPr>
          <w:ilvl w:val="0"/>
          <w:numId w:val="20"/>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Renforcer le counseling pré et post test chez les bénéficiaires initiés</w:t>
      </w:r>
    </w:p>
    <w:p w:rsidR="00AC5B44" w:rsidRPr="007B3576" w:rsidRDefault="00AC5B44" w:rsidP="00600588">
      <w:pPr>
        <w:numPr>
          <w:ilvl w:val="0"/>
          <w:numId w:val="20"/>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Acheter une deuxième lampe de consultation indispensable pour les consultations proctologiques</w:t>
      </w:r>
    </w:p>
    <w:p w:rsidR="00AC5B44" w:rsidRPr="007B3576" w:rsidRDefault="00AC5B44" w:rsidP="00600588">
      <w:pPr>
        <w:numPr>
          <w:ilvl w:val="0"/>
          <w:numId w:val="20"/>
        </w:numPr>
        <w:spacing w:after="20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Fournir des consommables pour le dépistage du cancer du col utérin (acide acétique, lugol, spéculum, seringue allongé)</w:t>
      </w:r>
    </w:p>
    <w:p w:rsidR="00AC5B44" w:rsidRPr="007B3576" w:rsidRDefault="00AC5B44" w:rsidP="00600588">
      <w:pPr>
        <w:spacing w:after="200" w:line="360" w:lineRule="auto"/>
        <w:jc w:val="both"/>
        <w:rPr>
          <w:rFonts w:ascii="Candara" w:eastAsia="Calibri" w:hAnsi="Candara" w:cs="Times New Roman"/>
          <w:b/>
          <w:i/>
          <w:color w:val="FF0000"/>
          <w:sz w:val="24"/>
          <w:szCs w:val="24"/>
          <w:u w:val="single"/>
        </w:rPr>
        <w:sectPr w:rsidR="00AC5B44" w:rsidRPr="007B3576" w:rsidSect="001C7572">
          <w:headerReference w:type="default" r:id="rId47"/>
          <w:footerReference w:type="default" r:id="rId48"/>
          <w:type w:val="continuous"/>
          <w:pgSz w:w="11906" w:h="16838"/>
          <w:pgMar w:top="964" w:right="964" w:bottom="964" w:left="964" w:header="340" w:footer="283" w:gutter="0"/>
          <w:cols w:space="708"/>
          <w:docGrid w:linePitch="360"/>
        </w:sectPr>
      </w:pPr>
    </w:p>
    <w:p w:rsidR="00AC5B44" w:rsidRPr="007B3576" w:rsidRDefault="00135A8D" w:rsidP="00600588">
      <w:pPr>
        <w:pStyle w:val="Paragraphedeliste"/>
        <w:numPr>
          <w:ilvl w:val="0"/>
          <w:numId w:val="2"/>
        </w:numPr>
        <w:tabs>
          <w:tab w:val="center" w:pos="407"/>
          <w:tab w:val="center" w:pos="5013"/>
        </w:tabs>
        <w:spacing w:after="122" w:line="360" w:lineRule="auto"/>
        <w:jc w:val="both"/>
        <w:rPr>
          <w:rFonts w:ascii="Candara" w:eastAsia="Calibri" w:hAnsi="Candara" w:cs="Times New Roman"/>
          <w:b/>
          <w:bCs/>
          <w:color w:val="000000"/>
          <w:sz w:val="56"/>
          <w:szCs w:val="56"/>
          <w:u w:val="single"/>
          <w:lang w:eastAsia="fr-FR"/>
        </w:rPr>
      </w:pPr>
      <w:r w:rsidRPr="007B3576">
        <w:rPr>
          <w:rFonts w:ascii="Candara" w:eastAsia="Calibri" w:hAnsi="Candara" w:cs="Times New Roman"/>
          <w:b/>
          <w:bCs/>
          <w:color w:val="000000"/>
          <w:sz w:val="56"/>
          <w:szCs w:val="56"/>
          <w:u w:val="single"/>
          <w:lang w:eastAsia="fr-FR"/>
        </w:rPr>
        <w:t>PROGRAMME DROITS HUMAINS ET PLAIDOYER</w:t>
      </w:r>
    </w:p>
    <w:p w:rsidR="00BE5F28" w:rsidRPr="007B3576" w:rsidRDefault="00BE5F28" w:rsidP="00600588">
      <w:pPr>
        <w:widowControl w:val="0"/>
        <w:spacing w:after="100" w:afterAutospacing="1" w:line="360" w:lineRule="auto"/>
        <w:jc w:val="both"/>
        <w:rPr>
          <w:rFonts w:ascii="Candara" w:eastAsia="Candara" w:hAnsi="Candara" w:cs="Candara"/>
          <w:sz w:val="24"/>
          <w:szCs w:val="24"/>
        </w:rPr>
      </w:pPr>
      <w:r w:rsidRPr="007B3576">
        <w:rPr>
          <w:rFonts w:ascii="Candara" w:eastAsia="Candara" w:hAnsi="Candara" w:cs="Candara"/>
          <w:b/>
          <w:sz w:val="24"/>
          <w:szCs w:val="24"/>
        </w:rPr>
        <w:t xml:space="preserve">Alternatives-Cameroun </w:t>
      </w:r>
      <w:r w:rsidRPr="007B3576">
        <w:rPr>
          <w:rFonts w:ascii="Candara" w:eastAsia="Candara" w:hAnsi="Candara" w:cs="Candara"/>
          <w:sz w:val="24"/>
          <w:szCs w:val="24"/>
        </w:rPr>
        <w:t xml:space="preserve">est une Association légale, communautaire qui justifie son existence dans le militantisme pour le respect impartial des droits humains en particulier pour les minorités sexuelles qui sont les personnes </w:t>
      </w:r>
      <w:r w:rsidRPr="007B3576">
        <w:rPr>
          <w:rFonts w:ascii="Candara" w:eastAsia="Candara" w:hAnsi="Candara" w:cs="Candara"/>
          <w:b/>
          <w:sz w:val="24"/>
          <w:szCs w:val="24"/>
        </w:rPr>
        <w:t>LGBTIQ</w:t>
      </w:r>
      <w:r w:rsidRPr="007B3576">
        <w:rPr>
          <w:rFonts w:ascii="Candara" w:eastAsia="Candara" w:hAnsi="Candara" w:cs="Candara"/>
          <w:sz w:val="24"/>
          <w:szCs w:val="24"/>
        </w:rPr>
        <w:t>. Son  action d’activisme se base sur un vaste programme de droits humains grâce auquel elle a la possibilité de toucher la grande partie des composantes si ce n’est toutes ; ceci dans l’optique de rendre favorable l’environnement dans lequel vivent ces personnes marginalisées.</w:t>
      </w:r>
    </w:p>
    <w:p w:rsidR="00BE5F28" w:rsidRPr="007B3576" w:rsidRDefault="00BE5F28" w:rsidP="00600588">
      <w:pPr>
        <w:widowControl w:val="0"/>
        <w:spacing w:after="100" w:afterAutospacing="1" w:line="360" w:lineRule="auto"/>
        <w:jc w:val="both"/>
        <w:rPr>
          <w:rFonts w:ascii="Candara" w:eastAsia="Candara" w:hAnsi="Candara" w:cs="Candara"/>
          <w:sz w:val="24"/>
          <w:szCs w:val="24"/>
        </w:rPr>
      </w:pPr>
      <w:r w:rsidRPr="007B3576">
        <w:rPr>
          <w:rFonts w:ascii="Candara" w:eastAsia="Candara" w:hAnsi="Candara" w:cs="Candara"/>
          <w:sz w:val="24"/>
          <w:szCs w:val="24"/>
        </w:rPr>
        <w:t>Ce rapport met alors en exergue les différentes activités qui ont été menées par l’unité Droits Humains tout au long de l’année</w:t>
      </w:r>
      <w:r w:rsidRPr="007B3576">
        <w:rPr>
          <w:rFonts w:ascii="Candara" w:eastAsia="Candara" w:hAnsi="Candara" w:cs="Candara"/>
          <w:b/>
          <w:sz w:val="24"/>
          <w:szCs w:val="24"/>
        </w:rPr>
        <w:t xml:space="preserve"> 2020</w:t>
      </w:r>
      <w:r w:rsidRPr="007B3576">
        <w:rPr>
          <w:rFonts w:ascii="Candara" w:eastAsia="Candara" w:hAnsi="Candara" w:cs="Candara"/>
          <w:sz w:val="24"/>
          <w:szCs w:val="24"/>
        </w:rPr>
        <w:t>.</w:t>
      </w:r>
    </w:p>
    <w:p w:rsidR="00BE5F28" w:rsidRPr="007B3576" w:rsidRDefault="00600588" w:rsidP="00600588">
      <w:pPr>
        <w:pStyle w:val="Paragraphedeliste"/>
        <w:numPr>
          <w:ilvl w:val="0"/>
          <w:numId w:val="41"/>
        </w:numPr>
        <w:spacing w:after="0" w:line="360" w:lineRule="auto"/>
        <w:jc w:val="both"/>
        <w:rPr>
          <w:rFonts w:ascii="Candara" w:hAnsi="Candara"/>
          <w:b/>
          <w:sz w:val="40"/>
          <w:szCs w:val="40"/>
          <w:u w:val="single"/>
        </w:rPr>
      </w:pPr>
      <w:r w:rsidRPr="007B3576">
        <w:rPr>
          <w:rFonts w:ascii="Candara" w:hAnsi="Candara"/>
          <w:b/>
          <w:sz w:val="40"/>
          <w:szCs w:val="40"/>
          <w:u w:val="single"/>
        </w:rPr>
        <w:t>DROITS HUMAINS</w:t>
      </w:r>
    </w:p>
    <w:p w:rsidR="00BE5F28" w:rsidRPr="007B3576" w:rsidRDefault="00BE5F28"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Arrivée au terme de cette année, force est de constater que les activités constantes des différents centres se sont effectuées pratiquement dans les normes. La réserve maintenue est le fait de la survenance de la pandémie COVID19. En effet, durant la majeure partie du 1</w:t>
      </w:r>
      <w:r w:rsidRPr="007B3576">
        <w:rPr>
          <w:rFonts w:ascii="Candara" w:eastAsia="Calibri" w:hAnsi="Candara" w:cs="Times New Roman"/>
          <w:sz w:val="24"/>
          <w:szCs w:val="24"/>
          <w:vertAlign w:val="superscript"/>
        </w:rPr>
        <w:t>er</w:t>
      </w:r>
      <w:r w:rsidRPr="007B3576">
        <w:rPr>
          <w:rFonts w:ascii="Candara" w:eastAsia="Calibri" w:hAnsi="Candara" w:cs="Times New Roman"/>
          <w:sz w:val="24"/>
          <w:szCs w:val="24"/>
        </w:rPr>
        <w:t xml:space="preserve"> semestre, les activités ont été ralenties par la violente et rapide propagation de cette pandémie. Considérant l’instauration des mesures de protections encore appelées mesures barrières, il est claire que les mouvements au centre ont été considérablement réduit. Si nous prenons en compte la situation du confinement dans lequel tout le territoire était plongé durant pratiquement 4mois, nous verrons que les mouvements au centre étaient certes réduits mais cela a favorisé l’accroissement des cas de VBG. Ceci justifie donc le grand décalage au niveau des chiffres de l’année dernière et de cette année.</w:t>
      </w:r>
    </w:p>
    <w:p w:rsidR="00BE5F28" w:rsidRPr="007B3576" w:rsidRDefault="00BE5F28" w:rsidP="00600588">
      <w:pPr>
        <w:pStyle w:val="Paragraphedeliste"/>
        <w:numPr>
          <w:ilvl w:val="0"/>
          <w:numId w:val="39"/>
        </w:numPr>
        <w:spacing w:after="200" w:line="360" w:lineRule="auto"/>
        <w:jc w:val="both"/>
        <w:rPr>
          <w:rFonts w:ascii="Candara" w:eastAsia="Calibri" w:hAnsi="Candara" w:cs="Times New Roman"/>
          <w:b/>
          <w:color w:val="00B0F0"/>
          <w:sz w:val="28"/>
          <w:szCs w:val="28"/>
        </w:rPr>
      </w:pPr>
      <w:r w:rsidRPr="007B3576">
        <w:rPr>
          <w:rFonts w:ascii="Candara" w:hAnsi="Candara"/>
          <w:b/>
          <w:color w:val="00B0F0"/>
          <w:sz w:val="28"/>
          <w:szCs w:val="28"/>
        </w:rPr>
        <w:t>Documentations des violences faites aux LGBTIQ</w:t>
      </w:r>
    </w:p>
    <w:p w:rsidR="00BE5F28" w:rsidRPr="007B3576" w:rsidRDefault="00BE5F28" w:rsidP="00600588">
      <w:pPr>
        <w:spacing w:after="100" w:afterAutospacing="1" w:line="360" w:lineRule="auto"/>
        <w:jc w:val="both"/>
        <w:rPr>
          <w:rFonts w:ascii="Candara" w:eastAsia="Calibri" w:hAnsi="Candara" w:cs="Times New Roman"/>
          <w:sz w:val="24"/>
          <w:szCs w:val="24"/>
        </w:rPr>
      </w:pPr>
      <w:r w:rsidRPr="007B3576">
        <w:rPr>
          <w:rFonts w:ascii="Candara" w:eastAsia="Calibri" w:hAnsi="Candara" w:cs="Times New Roman"/>
          <w:sz w:val="24"/>
          <w:szCs w:val="24"/>
        </w:rPr>
        <w:t>Compte tenu des différentes recommandations proposées au courant de l’année 2019, nous les avons tant bien que mal implémentés durant cette année. L’usage de notre système de collecte de cas et de documentation de ces cas nous a permis de recenser avec plus d’exactitude les différents cas. Nous avons ainsi un réel état de la situation sociale  s’agissant de la  sécurité des personnes LGBTIQ.</w:t>
      </w:r>
    </w:p>
    <w:p w:rsidR="00BE5F28" w:rsidRPr="007B3576" w:rsidRDefault="00BE5F28" w:rsidP="00600588">
      <w:pPr>
        <w:spacing w:after="100" w:afterAutospacing="1" w:line="360" w:lineRule="auto"/>
        <w:jc w:val="both"/>
        <w:rPr>
          <w:rFonts w:ascii="Candara" w:eastAsia="Calibri" w:hAnsi="Candara" w:cs="Times New Roman"/>
          <w:sz w:val="24"/>
          <w:szCs w:val="24"/>
        </w:rPr>
      </w:pPr>
      <w:r w:rsidRPr="007B3576">
        <w:rPr>
          <w:rFonts w:ascii="Candara" w:eastAsia="Calibri" w:hAnsi="Candara" w:cs="Times New Roman"/>
          <w:sz w:val="24"/>
          <w:szCs w:val="24"/>
        </w:rPr>
        <w:t>Nous avons utilisé les méthodes de collecte de donnée habituelle. Il s’agit entre autre de : la veille, l’observation ; le reporting ; le dépistage et le tracking. Avec l’implication de l’autre personnel de l’observatoire dans les autres régions nous avons ainsi pu toucher un plus grand nombre de nos cibles. On peut donc dire qu’on a des données provenant de tous l’étendue du territoire Camerounais</w:t>
      </w:r>
    </w:p>
    <w:p w:rsidR="00BE5F28" w:rsidRPr="007B3576" w:rsidRDefault="00BE5F28" w:rsidP="00600588">
      <w:pPr>
        <w:spacing w:after="100" w:afterAutospacing="1" w:line="360" w:lineRule="auto"/>
        <w:jc w:val="both"/>
        <w:rPr>
          <w:rFonts w:ascii="Candara" w:eastAsia="Calibri" w:hAnsi="Candara" w:cs="Times New Roman"/>
          <w:sz w:val="24"/>
          <w:szCs w:val="24"/>
        </w:rPr>
      </w:pPr>
      <w:r w:rsidRPr="007B3576">
        <w:rPr>
          <w:rFonts w:ascii="Candara" w:eastAsia="Calibri" w:hAnsi="Candara" w:cs="Times New Roman"/>
          <w:sz w:val="24"/>
          <w:szCs w:val="24"/>
        </w:rPr>
        <w:t>Le tableau présenté ci-après fera un état des cas selon le type de violence et  le nombre de survivants par cible.</w:t>
      </w:r>
    </w:p>
    <w:tbl>
      <w:tblPr>
        <w:tblW w:w="5000" w:type="pct"/>
        <w:tblCellMar>
          <w:left w:w="70" w:type="dxa"/>
          <w:right w:w="70" w:type="dxa"/>
        </w:tblCellMar>
        <w:tblLook w:val="04A0" w:firstRow="1" w:lastRow="0" w:firstColumn="1" w:lastColumn="0" w:noHBand="0" w:noVBand="1"/>
      </w:tblPr>
      <w:tblGrid>
        <w:gridCol w:w="752"/>
        <w:gridCol w:w="817"/>
        <w:gridCol w:w="1314"/>
        <w:gridCol w:w="1566"/>
        <w:gridCol w:w="971"/>
        <w:gridCol w:w="1023"/>
        <w:gridCol w:w="1139"/>
        <w:gridCol w:w="976"/>
        <w:gridCol w:w="499"/>
      </w:tblGrid>
      <w:tr w:rsidR="00BE5F28" w:rsidRPr="007B3576" w:rsidTr="00BB07C2">
        <w:trPr>
          <w:trHeight w:val="1215"/>
        </w:trPr>
        <w:tc>
          <w:tcPr>
            <w:tcW w:w="1056" w:type="pct"/>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CIBLES</w:t>
            </w:r>
          </w:p>
        </w:tc>
        <w:tc>
          <w:tcPr>
            <w:tcW w:w="573" w:type="pct"/>
            <w:tcBorders>
              <w:top w:val="single" w:sz="4" w:space="0" w:color="auto"/>
              <w:left w:val="nil"/>
              <w:bottom w:val="nil"/>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Arrestation/ détention arbitraire</w:t>
            </w:r>
          </w:p>
        </w:tc>
        <w:tc>
          <w:tcPr>
            <w:tcW w:w="661"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Violence psychologique</w:t>
            </w:r>
          </w:p>
        </w:tc>
        <w:tc>
          <w:tcPr>
            <w:tcW w:w="556"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Violence sexuelle</w:t>
            </w:r>
          </w:p>
        </w:tc>
        <w:tc>
          <w:tcPr>
            <w:tcW w:w="556"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Violence physique</w:t>
            </w:r>
          </w:p>
        </w:tc>
        <w:tc>
          <w:tcPr>
            <w:tcW w:w="556"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Chantage</w:t>
            </w:r>
            <w:r w:rsidRPr="007B3576">
              <w:rPr>
                <w:rFonts w:ascii="Candara" w:eastAsia="Times New Roman" w:hAnsi="Candara" w:cs="Times New Roman"/>
                <w:color w:val="000000"/>
                <w:sz w:val="24"/>
                <w:szCs w:val="24"/>
                <w:lang w:eastAsia="fr-FR"/>
              </w:rPr>
              <w:br/>
              <w:t>/Arnaque</w:t>
            </w:r>
            <w:r w:rsidRPr="007B3576">
              <w:rPr>
                <w:rFonts w:ascii="Candara" w:eastAsia="Times New Roman" w:hAnsi="Candara" w:cs="Times New Roman"/>
                <w:color w:val="000000"/>
                <w:sz w:val="24"/>
                <w:szCs w:val="24"/>
                <w:lang w:eastAsia="fr-FR"/>
              </w:rPr>
              <w:br/>
              <w:t>/Extorsion</w:t>
            </w:r>
          </w:p>
        </w:tc>
        <w:tc>
          <w:tcPr>
            <w:tcW w:w="556"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Discours de haine</w:t>
            </w:r>
          </w:p>
        </w:tc>
        <w:tc>
          <w:tcPr>
            <w:tcW w:w="488"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T</w:t>
            </w:r>
          </w:p>
        </w:tc>
      </w:tr>
      <w:tr w:rsidR="00BE5F28" w:rsidRPr="007B3576" w:rsidTr="00BB07C2">
        <w:trPr>
          <w:trHeight w:val="315"/>
        </w:trPr>
        <w:tc>
          <w:tcPr>
            <w:tcW w:w="510" w:type="pct"/>
            <w:vMerge w:val="restart"/>
            <w:tcBorders>
              <w:top w:val="nil"/>
              <w:left w:val="single" w:sz="4" w:space="0" w:color="auto"/>
              <w:bottom w:val="single" w:sz="4" w:space="0" w:color="000000"/>
              <w:right w:val="single" w:sz="4" w:space="0" w:color="auto"/>
            </w:tcBorders>
            <w:shd w:val="clear" w:color="auto" w:fill="A6A6A6" w:themeFill="background1" w:themeFillShade="A6"/>
            <w:noWrap/>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HSH</w:t>
            </w:r>
          </w:p>
        </w:tc>
        <w:tc>
          <w:tcPr>
            <w:tcW w:w="547" w:type="pct"/>
            <w:tcBorders>
              <w:top w:val="nil"/>
              <w:left w:val="nil"/>
              <w:bottom w:val="single" w:sz="4" w:space="0" w:color="auto"/>
              <w:right w:val="nil"/>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Actifs</w:t>
            </w:r>
          </w:p>
        </w:tc>
        <w:tc>
          <w:tcPr>
            <w:tcW w:w="573" w:type="pct"/>
            <w:tcBorders>
              <w:top w:val="single" w:sz="8" w:space="0" w:color="000000"/>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2</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57</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4</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31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25</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5</w:t>
            </w:r>
          </w:p>
        </w:tc>
        <w:tc>
          <w:tcPr>
            <w:tcW w:w="488" w:type="pct"/>
            <w:tcBorders>
              <w:top w:val="single" w:sz="8" w:space="0" w:color="000000"/>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124</w:t>
            </w:r>
          </w:p>
        </w:tc>
      </w:tr>
      <w:tr w:rsidR="00BE5F28" w:rsidRPr="007B3576" w:rsidTr="00BB07C2">
        <w:trPr>
          <w:trHeight w:val="315"/>
        </w:trPr>
        <w:tc>
          <w:tcPr>
            <w:tcW w:w="510" w:type="pct"/>
            <w:vMerge/>
            <w:tcBorders>
              <w:top w:val="nil"/>
              <w:left w:val="single" w:sz="4" w:space="0" w:color="auto"/>
              <w:bottom w:val="single" w:sz="4" w:space="0" w:color="000000"/>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p>
        </w:tc>
        <w:tc>
          <w:tcPr>
            <w:tcW w:w="547" w:type="pct"/>
            <w:tcBorders>
              <w:top w:val="nil"/>
              <w:left w:val="nil"/>
              <w:bottom w:val="single" w:sz="4" w:space="0" w:color="auto"/>
              <w:right w:val="single" w:sz="4" w:space="0" w:color="auto"/>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Passifs</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2</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103</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17</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45</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31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8</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206</w:t>
            </w:r>
          </w:p>
        </w:tc>
      </w:tr>
      <w:tr w:rsidR="00BE5F28" w:rsidRPr="007B3576" w:rsidTr="00BB07C2">
        <w:trPr>
          <w:trHeight w:val="315"/>
        </w:trPr>
        <w:tc>
          <w:tcPr>
            <w:tcW w:w="510" w:type="pct"/>
            <w:vMerge/>
            <w:tcBorders>
              <w:top w:val="nil"/>
              <w:left w:val="single" w:sz="4" w:space="0" w:color="auto"/>
              <w:bottom w:val="single" w:sz="4" w:space="0" w:color="000000"/>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p>
        </w:tc>
        <w:tc>
          <w:tcPr>
            <w:tcW w:w="547" w:type="pct"/>
            <w:tcBorders>
              <w:top w:val="nil"/>
              <w:left w:val="nil"/>
              <w:bottom w:val="single" w:sz="4" w:space="0" w:color="auto"/>
              <w:right w:val="single" w:sz="4" w:space="0" w:color="auto"/>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Versa</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3</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41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6</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28</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19</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2</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99</w:t>
            </w:r>
          </w:p>
        </w:tc>
      </w:tr>
      <w:tr w:rsidR="00BE5F28" w:rsidRPr="007B3576" w:rsidTr="00BB07C2">
        <w:trPr>
          <w:trHeight w:val="315"/>
        </w:trPr>
        <w:tc>
          <w:tcPr>
            <w:tcW w:w="510" w:type="pct"/>
            <w:vMerge/>
            <w:tcBorders>
              <w:top w:val="nil"/>
              <w:left w:val="single" w:sz="4" w:space="0" w:color="auto"/>
              <w:bottom w:val="single" w:sz="4" w:space="0" w:color="000000"/>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p>
        </w:tc>
        <w:tc>
          <w:tcPr>
            <w:tcW w:w="547" w:type="pct"/>
            <w:tcBorders>
              <w:top w:val="nil"/>
              <w:left w:val="nil"/>
              <w:bottom w:val="single" w:sz="4" w:space="0" w:color="auto"/>
              <w:right w:val="single" w:sz="4" w:space="0" w:color="auto"/>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Trans</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4</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21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5</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14</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6</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51</w:t>
            </w:r>
          </w:p>
        </w:tc>
      </w:tr>
      <w:tr w:rsidR="00BE5F28" w:rsidRPr="007B3576" w:rsidTr="00BB07C2">
        <w:trPr>
          <w:trHeight w:val="315"/>
        </w:trPr>
        <w:tc>
          <w:tcPr>
            <w:tcW w:w="510" w:type="pct"/>
            <w:vMerge w:val="restart"/>
            <w:tcBorders>
              <w:top w:val="nil"/>
              <w:left w:val="single" w:sz="4" w:space="0" w:color="auto"/>
              <w:bottom w:val="single" w:sz="4" w:space="0" w:color="000000"/>
              <w:right w:val="single" w:sz="4" w:space="0" w:color="auto"/>
            </w:tcBorders>
            <w:shd w:val="clear" w:color="auto" w:fill="A6A6A6" w:themeFill="background1" w:themeFillShade="A6"/>
            <w:noWrap/>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FSF</w:t>
            </w:r>
          </w:p>
        </w:tc>
        <w:tc>
          <w:tcPr>
            <w:tcW w:w="547" w:type="pct"/>
            <w:tcBorders>
              <w:top w:val="nil"/>
              <w:left w:val="nil"/>
              <w:bottom w:val="single" w:sz="4" w:space="0" w:color="auto"/>
              <w:right w:val="single" w:sz="4" w:space="0" w:color="auto"/>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Actifs</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5</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41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16</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18</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82</w:t>
            </w:r>
          </w:p>
        </w:tc>
      </w:tr>
      <w:tr w:rsidR="00BE5F28" w:rsidRPr="007B3576" w:rsidTr="00BB07C2">
        <w:trPr>
          <w:trHeight w:val="315"/>
        </w:trPr>
        <w:tc>
          <w:tcPr>
            <w:tcW w:w="510" w:type="pct"/>
            <w:vMerge/>
            <w:tcBorders>
              <w:top w:val="nil"/>
              <w:left w:val="single" w:sz="4" w:space="0" w:color="auto"/>
              <w:bottom w:val="single" w:sz="4" w:space="0" w:color="000000"/>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p>
        </w:tc>
        <w:tc>
          <w:tcPr>
            <w:tcW w:w="547" w:type="pct"/>
            <w:tcBorders>
              <w:top w:val="nil"/>
              <w:left w:val="nil"/>
              <w:bottom w:val="single" w:sz="4" w:space="0" w:color="auto"/>
              <w:right w:val="single" w:sz="4" w:space="0" w:color="auto"/>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Passifs</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3</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46</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19</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20</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99</w:t>
            </w:r>
          </w:p>
        </w:tc>
      </w:tr>
      <w:tr w:rsidR="00BE5F28" w:rsidRPr="007B3576" w:rsidTr="00BB07C2">
        <w:trPr>
          <w:trHeight w:val="315"/>
        </w:trPr>
        <w:tc>
          <w:tcPr>
            <w:tcW w:w="510" w:type="pct"/>
            <w:vMerge/>
            <w:tcBorders>
              <w:top w:val="nil"/>
              <w:left w:val="single" w:sz="4" w:space="0" w:color="auto"/>
              <w:bottom w:val="single" w:sz="4" w:space="0" w:color="000000"/>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p>
        </w:tc>
        <w:tc>
          <w:tcPr>
            <w:tcW w:w="547" w:type="pct"/>
            <w:tcBorders>
              <w:top w:val="nil"/>
              <w:left w:val="nil"/>
              <w:bottom w:val="single" w:sz="4" w:space="0" w:color="auto"/>
              <w:right w:val="single" w:sz="4" w:space="0" w:color="auto"/>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Versa</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0</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18</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14</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9</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42</w:t>
            </w:r>
          </w:p>
        </w:tc>
      </w:tr>
      <w:tr w:rsidR="00BE5F28" w:rsidRPr="007B3576" w:rsidTr="00BB07C2">
        <w:trPr>
          <w:trHeight w:val="315"/>
        </w:trPr>
        <w:tc>
          <w:tcPr>
            <w:tcW w:w="510" w:type="pct"/>
            <w:vMerge/>
            <w:tcBorders>
              <w:top w:val="nil"/>
              <w:left w:val="single" w:sz="4" w:space="0" w:color="auto"/>
              <w:bottom w:val="single" w:sz="4" w:space="0" w:color="000000"/>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p>
        </w:tc>
        <w:tc>
          <w:tcPr>
            <w:tcW w:w="547" w:type="pct"/>
            <w:tcBorders>
              <w:top w:val="nil"/>
              <w:left w:val="nil"/>
              <w:bottom w:val="single" w:sz="4" w:space="0" w:color="auto"/>
              <w:right w:val="single" w:sz="4" w:space="0" w:color="auto"/>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Trans</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0</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8</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9</w:t>
            </w:r>
          </w:p>
        </w:tc>
      </w:tr>
      <w:tr w:rsidR="00BE5F28" w:rsidRPr="007B3576" w:rsidTr="00BB07C2">
        <w:trPr>
          <w:trHeight w:val="315"/>
        </w:trPr>
        <w:tc>
          <w:tcPr>
            <w:tcW w:w="510" w:type="pct"/>
            <w:vMerge w:val="restart"/>
            <w:tcBorders>
              <w:top w:val="nil"/>
              <w:left w:val="single" w:sz="4" w:space="0" w:color="auto"/>
              <w:bottom w:val="single" w:sz="4" w:space="0" w:color="000000"/>
              <w:right w:val="single" w:sz="4" w:space="0" w:color="auto"/>
            </w:tcBorders>
            <w:shd w:val="clear" w:color="auto" w:fill="A6A6A6" w:themeFill="background1" w:themeFillShade="A6"/>
            <w:noWrap/>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APV H</w:t>
            </w:r>
          </w:p>
        </w:tc>
        <w:tc>
          <w:tcPr>
            <w:tcW w:w="547" w:type="pct"/>
            <w:tcBorders>
              <w:top w:val="nil"/>
              <w:left w:val="nil"/>
              <w:bottom w:val="single" w:sz="4" w:space="0" w:color="auto"/>
              <w:right w:val="single" w:sz="4" w:space="0" w:color="auto"/>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TS</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4</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4</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6</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4</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20</w:t>
            </w:r>
          </w:p>
        </w:tc>
      </w:tr>
      <w:tr w:rsidR="00BE5F28" w:rsidRPr="007B3576" w:rsidTr="00BB07C2">
        <w:trPr>
          <w:trHeight w:val="315"/>
        </w:trPr>
        <w:tc>
          <w:tcPr>
            <w:tcW w:w="510" w:type="pct"/>
            <w:vMerge/>
            <w:tcBorders>
              <w:top w:val="nil"/>
              <w:left w:val="single" w:sz="4" w:space="0" w:color="auto"/>
              <w:bottom w:val="single" w:sz="4" w:space="0" w:color="000000"/>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p>
        </w:tc>
        <w:tc>
          <w:tcPr>
            <w:tcW w:w="547" w:type="pct"/>
            <w:tcBorders>
              <w:top w:val="nil"/>
              <w:left w:val="nil"/>
              <w:bottom w:val="single" w:sz="4" w:space="0" w:color="auto"/>
              <w:right w:val="single" w:sz="4" w:space="0" w:color="auto"/>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UD</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1</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4</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5</w:t>
            </w:r>
          </w:p>
        </w:tc>
      </w:tr>
      <w:tr w:rsidR="00BE5F28" w:rsidRPr="007B3576" w:rsidTr="00BB07C2">
        <w:trPr>
          <w:trHeight w:val="315"/>
        </w:trPr>
        <w:tc>
          <w:tcPr>
            <w:tcW w:w="510" w:type="pct"/>
            <w:vMerge/>
            <w:tcBorders>
              <w:top w:val="nil"/>
              <w:left w:val="single" w:sz="4" w:space="0" w:color="auto"/>
              <w:bottom w:val="single" w:sz="4" w:space="0" w:color="000000"/>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p>
        </w:tc>
        <w:tc>
          <w:tcPr>
            <w:tcW w:w="547" w:type="pct"/>
            <w:tcBorders>
              <w:top w:val="nil"/>
              <w:left w:val="nil"/>
              <w:bottom w:val="single" w:sz="4" w:space="0" w:color="auto"/>
              <w:right w:val="single" w:sz="4" w:space="0" w:color="auto"/>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UDI</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1</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3</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5</w:t>
            </w:r>
          </w:p>
        </w:tc>
      </w:tr>
      <w:tr w:rsidR="00BE5F28" w:rsidRPr="007B3576" w:rsidTr="00BB07C2">
        <w:trPr>
          <w:trHeight w:val="315"/>
        </w:trPr>
        <w:tc>
          <w:tcPr>
            <w:tcW w:w="510" w:type="pct"/>
            <w:vMerge w:val="restart"/>
            <w:tcBorders>
              <w:top w:val="nil"/>
              <w:left w:val="single" w:sz="4" w:space="0" w:color="auto"/>
              <w:bottom w:val="single" w:sz="4" w:space="0" w:color="000000"/>
              <w:right w:val="single" w:sz="4" w:space="0" w:color="auto"/>
            </w:tcBorders>
            <w:shd w:val="clear" w:color="auto" w:fill="A6A6A6" w:themeFill="background1" w:themeFillShade="A6"/>
            <w:noWrap/>
            <w:vAlign w:val="center"/>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APV F</w:t>
            </w:r>
          </w:p>
        </w:tc>
        <w:tc>
          <w:tcPr>
            <w:tcW w:w="547" w:type="pct"/>
            <w:tcBorders>
              <w:top w:val="nil"/>
              <w:left w:val="nil"/>
              <w:bottom w:val="single" w:sz="4" w:space="0" w:color="auto"/>
              <w:right w:val="nil"/>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TS</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11</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35</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9</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23</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16</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2</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96</w:t>
            </w:r>
          </w:p>
        </w:tc>
      </w:tr>
      <w:tr w:rsidR="00BE5F28" w:rsidRPr="007B3576" w:rsidTr="00BB07C2">
        <w:trPr>
          <w:trHeight w:val="315"/>
        </w:trPr>
        <w:tc>
          <w:tcPr>
            <w:tcW w:w="510" w:type="pct"/>
            <w:vMerge/>
            <w:tcBorders>
              <w:top w:val="nil"/>
              <w:left w:val="single" w:sz="4" w:space="0" w:color="auto"/>
              <w:bottom w:val="single" w:sz="4" w:space="0" w:color="000000"/>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p>
        </w:tc>
        <w:tc>
          <w:tcPr>
            <w:tcW w:w="547" w:type="pct"/>
            <w:tcBorders>
              <w:top w:val="nil"/>
              <w:left w:val="nil"/>
              <w:bottom w:val="single" w:sz="4" w:space="0" w:color="auto"/>
              <w:right w:val="nil"/>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UD</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0</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12</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2</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4</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3</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21</w:t>
            </w:r>
          </w:p>
        </w:tc>
      </w:tr>
      <w:tr w:rsidR="00BE5F28" w:rsidRPr="007B3576" w:rsidTr="00BB07C2">
        <w:trPr>
          <w:trHeight w:val="315"/>
        </w:trPr>
        <w:tc>
          <w:tcPr>
            <w:tcW w:w="510" w:type="pct"/>
            <w:vMerge/>
            <w:tcBorders>
              <w:top w:val="nil"/>
              <w:left w:val="single" w:sz="4" w:space="0" w:color="auto"/>
              <w:bottom w:val="single" w:sz="4" w:space="0" w:color="000000"/>
              <w:right w:val="single" w:sz="4" w:space="0" w:color="auto"/>
            </w:tcBorders>
            <w:shd w:val="clear" w:color="auto" w:fill="A6A6A6" w:themeFill="background1" w:themeFillShade="A6"/>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p>
        </w:tc>
        <w:tc>
          <w:tcPr>
            <w:tcW w:w="547" w:type="pct"/>
            <w:tcBorders>
              <w:top w:val="nil"/>
              <w:left w:val="nil"/>
              <w:bottom w:val="single" w:sz="4" w:space="0" w:color="auto"/>
              <w:right w:val="nil"/>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UDI</w:t>
            </w:r>
          </w:p>
        </w:tc>
        <w:tc>
          <w:tcPr>
            <w:tcW w:w="573" w:type="pct"/>
            <w:tcBorders>
              <w:top w:val="nil"/>
              <w:left w:val="single" w:sz="8" w:space="0" w:color="000000"/>
              <w:bottom w:val="single" w:sz="8" w:space="0" w:color="000000"/>
              <w:right w:val="nil"/>
            </w:tcBorders>
            <w:shd w:val="clear" w:color="auto" w:fill="92D050"/>
            <w:vAlign w:val="center"/>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Calibri"/>
                <w:color w:val="000000"/>
                <w:sz w:val="24"/>
                <w:szCs w:val="24"/>
                <w:lang w:eastAsia="fr-FR"/>
              </w:rPr>
              <w:t>0</w:t>
            </w:r>
          </w:p>
        </w:tc>
        <w:tc>
          <w:tcPr>
            <w:tcW w:w="661" w:type="pct"/>
            <w:tcBorders>
              <w:top w:val="nil"/>
              <w:left w:val="single" w:sz="4" w:space="0" w:color="auto"/>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3</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w:t>
            </w:r>
          </w:p>
        </w:tc>
        <w:tc>
          <w:tcPr>
            <w:tcW w:w="556" w:type="pct"/>
            <w:tcBorders>
              <w:top w:val="nil"/>
              <w:left w:val="nil"/>
              <w:bottom w:val="single" w:sz="4" w:space="0" w:color="auto"/>
              <w:right w:val="single" w:sz="4" w:space="0" w:color="auto"/>
            </w:tcBorders>
            <w:shd w:val="clear" w:color="auto" w:fill="92D050"/>
            <w:noWrap/>
            <w:vAlign w:val="bottom"/>
            <w:hideMark/>
          </w:tcPr>
          <w:p w:rsidR="00BE5F28" w:rsidRPr="007B3576" w:rsidRDefault="00BE5F28"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0</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4</w:t>
            </w:r>
          </w:p>
        </w:tc>
      </w:tr>
      <w:tr w:rsidR="00BE5F28" w:rsidRPr="007B3576" w:rsidTr="00BB07C2">
        <w:trPr>
          <w:trHeight w:val="315"/>
        </w:trPr>
        <w:tc>
          <w:tcPr>
            <w:tcW w:w="1056" w:type="pct"/>
            <w:gridSpan w:val="2"/>
            <w:tcBorders>
              <w:top w:val="single" w:sz="4" w:space="0" w:color="auto"/>
              <w:left w:val="single" w:sz="4" w:space="0" w:color="auto"/>
              <w:bottom w:val="single" w:sz="4" w:space="0" w:color="auto"/>
              <w:right w:val="single" w:sz="8" w:space="0" w:color="000000"/>
            </w:tcBorders>
            <w:shd w:val="clear" w:color="auto" w:fill="A6A6A6" w:themeFill="background1" w:themeFillShade="A6"/>
            <w:noWrap/>
            <w:vAlign w:val="bottom"/>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TOTAL</w:t>
            </w:r>
          </w:p>
        </w:tc>
        <w:tc>
          <w:tcPr>
            <w:tcW w:w="573"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36</w:t>
            </w:r>
          </w:p>
        </w:tc>
        <w:tc>
          <w:tcPr>
            <w:tcW w:w="661"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393</w:t>
            </w:r>
          </w:p>
        </w:tc>
        <w:tc>
          <w:tcPr>
            <w:tcW w:w="556"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63</w:t>
            </w:r>
          </w:p>
        </w:tc>
        <w:tc>
          <w:tcPr>
            <w:tcW w:w="556"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199</w:t>
            </w:r>
          </w:p>
        </w:tc>
        <w:tc>
          <w:tcPr>
            <w:tcW w:w="556"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152</w:t>
            </w:r>
          </w:p>
        </w:tc>
        <w:tc>
          <w:tcPr>
            <w:tcW w:w="556"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Times New Roman"/>
                <w:b/>
                <w:color w:val="000000"/>
                <w:sz w:val="24"/>
                <w:szCs w:val="24"/>
                <w:lang w:eastAsia="fr-FR"/>
              </w:rPr>
              <w:t>20</w:t>
            </w:r>
          </w:p>
        </w:tc>
        <w:tc>
          <w:tcPr>
            <w:tcW w:w="488" w:type="pct"/>
            <w:tcBorders>
              <w:top w:val="nil"/>
              <w:left w:val="nil"/>
              <w:bottom w:val="single" w:sz="8" w:space="0" w:color="000000"/>
              <w:right w:val="single" w:sz="8" w:space="0" w:color="000000"/>
            </w:tcBorders>
            <w:shd w:val="clear" w:color="auto" w:fill="92D050"/>
            <w:hideMark/>
          </w:tcPr>
          <w:p w:rsidR="00BE5F28" w:rsidRPr="007B3576" w:rsidRDefault="00BE5F28" w:rsidP="00600588">
            <w:pPr>
              <w:spacing w:after="0" w:line="360" w:lineRule="auto"/>
              <w:jc w:val="both"/>
              <w:rPr>
                <w:rFonts w:ascii="Candara" w:eastAsia="Times New Roman" w:hAnsi="Candara" w:cs="Times New Roman"/>
                <w:b/>
                <w:color w:val="000000"/>
                <w:sz w:val="24"/>
                <w:szCs w:val="24"/>
                <w:lang w:eastAsia="fr-FR"/>
              </w:rPr>
            </w:pPr>
            <w:r w:rsidRPr="007B3576">
              <w:rPr>
                <w:rFonts w:ascii="Candara" w:eastAsia="Times New Roman" w:hAnsi="Candara" w:cs="Calibri"/>
                <w:b/>
                <w:color w:val="000000"/>
                <w:sz w:val="24"/>
                <w:szCs w:val="24"/>
                <w:lang w:eastAsia="fr-FR"/>
              </w:rPr>
              <w:t>863</w:t>
            </w:r>
          </w:p>
        </w:tc>
      </w:tr>
    </w:tbl>
    <w:p w:rsidR="00135A8D" w:rsidRPr="007B3576" w:rsidRDefault="00135A8D" w:rsidP="00600588">
      <w:pPr>
        <w:tabs>
          <w:tab w:val="center" w:pos="407"/>
          <w:tab w:val="center" w:pos="5013"/>
        </w:tabs>
        <w:spacing w:after="122" w:line="360" w:lineRule="auto"/>
        <w:jc w:val="both"/>
        <w:rPr>
          <w:rFonts w:ascii="Candara" w:eastAsia="Calibri" w:hAnsi="Candara" w:cs="Times New Roman"/>
          <w:bCs/>
          <w:color w:val="000000"/>
          <w:sz w:val="24"/>
          <w:szCs w:val="24"/>
          <w:lang w:eastAsia="fr-FR"/>
        </w:rPr>
      </w:pPr>
    </w:p>
    <w:p w:rsidR="00BE5F28" w:rsidRPr="007B3576" w:rsidRDefault="00BE5F28" w:rsidP="00600588">
      <w:pPr>
        <w:keepNext/>
        <w:keepLines/>
        <w:numPr>
          <w:ilvl w:val="2"/>
          <w:numId w:val="0"/>
        </w:numPr>
        <w:spacing w:before="200" w:after="0" w:line="360" w:lineRule="auto"/>
        <w:jc w:val="both"/>
        <w:outlineLvl w:val="2"/>
        <w:rPr>
          <w:rFonts w:ascii="Candara" w:eastAsia="Times New Roman" w:hAnsi="Candara" w:cstheme="minorHAnsi"/>
          <w:b/>
          <w:bCs/>
          <w:color w:val="4F81BD"/>
          <w:sz w:val="24"/>
          <w:szCs w:val="24"/>
          <w:u w:val="single"/>
        </w:rPr>
      </w:pPr>
      <w:r w:rsidRPr="007B3576">
        <w:rPr>
          <w:rFonts w:ascii="Candara" w:eastAsia="Times New Roman" w:hAnsi="Candara" w:cstheme="minorHAnsi"/>
          <w:b/>
          <w:bCs/>
          <w:color w:val="4F81BD"/>
          <w:sz w:val="24"/>
          <w:szCs w:val="24"/>
          <w:u w:val="single"/>
        </w:rPr>
        <w:t>Commentaires et analyse du tableau</w:t>
      </w:r>
    </w:p>
    <w:p w:rsidR="00BE5F28" w:rsidRPr="007B3576" w:rsidRDefault="00BE5F28" w:rsidP="00600588">
      <w:pPr>
        <w:tabs>
          <w:tab w:val="left" w:pos="2565"/>
        </w:tabs>
        <w:spacing w:after="0" w:line="360" w:lineRule="auto"/>
        <w:jc w:val="both"/>
        <w:rPr>
          <w:rFonts w:ascii="Candara" w:eastAsia="Calibri" w:hAnsi="Candara" w:cs="Arial"/>
          <w:sz w:val="24"/>
          <w:szCs w:val="24"/>
        </w:rPr>
      </w:pPr>
      <w:r w:rsidRPr="007B3576">
        <w:rPr>
          <w:rFonts w:ascii="Candara" w:eastAsia="Calibri" w:hAnsi="Candara" w:cs="Arial"/>
          <w:sz w:val="24"/>
          <w:szCs w:val="24"/>
        </w:rPr>
        <w:t xml:space="preserve">Le constat le plus récurant est celui de la grande différence entre le nombre des </w:t>
      </w:r>
      <w:r w:rsidRPr="007B3576">
        <w:rPr>
          <w:rFonts w:ascii="Candara" w:eastAsia="Calibri" w:hAnsi="Candara" w:cs="Arial"/>
          <w:b/>
          <w:sz w:val="24"/>
          <w:szCs w:val="24"/>
        </w:rPr>
        <w:t>HSH</w:t>
      </w:r>
      <w:r w:rsidRPr="007B3576">
        <w:rPr>
          <w:rFonts w:ascii="Candara" w:eastAsia="Calibri" w:hAnsi="Candara" w:cs="Arial"/>
          <w:sz w:val="24"/>
          <w:szCs w:val="24"/>
        </w:rPr>
        <w:t xml:space="preserve"> et </w:t>
      </w:r>
      <w:r w:rsidRPr="007B3576">
        <w:rPr>
          <w:rFonts w:ascii="Candara" w:eastAsia="Calibri" w:hAnsi="Candara" w:cs="Arial"/>
          <w:b/>
          <w:sz w:val="24"/>
          <w:szCs w:val="24"/>
        </w:rPr>
        <w:t>FSF</w:t>
      </w:r>
      <w:r w:rsidRPr="007B3576">
        <w:rPr>
          <w:rFonts w:ascii="Candara" w:eastAsia="Calibri" w:hAnsi="Candara" w:cs="Arial"/>
          <w:sz w:val="24"/>
          <w:szCs w:val="24"/>
        </w:rPr>
        <w:t xml:space="preserve"> ayant subi des violences. En effet il s’agit là de </w:t>
      </w:r>
      <w:r w:rsidRPr="007B3576">
        <w:rPr>
          <w:rFonts w:ascii="Candara" w:eastAsia="Calibri" w:hAnsi="Candara" w:cs="Arial"/>
          <w:b/>
          <w:sz w:val="24"/>
          <w:szCs w:val="24"/>
        </w:rPr>
        <w:t>480</w:t>
      </w:r>
      <w:r w:rsidRPr="007B3576">
        <w:rPr>
          <w:rFonts w:ascii="Candara" w:eastAsia="Calibri" w:hAnsi="Candara" w:cs="Arial"/>
          <w:sz w:val="24"/>
          <w:szCs w:val="24"/>
        </w:rPr>
        <w:t xml:space="preserve"> </w:t>
      </w:r>
      <w:r w:rsidRPr="007B3576">
        <w:rPr>
          <w:rFonts w:ascii="Candara" w:eastAsia="Calibri" w:hAnsi="Candara" w:cs="Arial"/>
          <w:b/>
          <w:sz w:val="24"/>
          <w:szCs w:val="24"/>
        </w:rPr>
        <w:t>HSH</w:t>
      </w:r>
      <w:r w:rsidRPr="007B3576">
        <w:rPr>
          <w:rFonts w:ascii="Candara" w:eastAsia="Calibri" w:hAnsi="Candara" w:cs="Arial"/>
          <w:sz w:val="24"/>
          <w:szCs w:val="24"/>
        </w:rPr>
        <w:t xml:space="preserve"> sur un total de</w:t>
      </w:r>
      <w:r w:rsidRPr="007B3576">
        <w:rPr>
          <w:rFonts w:ascii="Candara" w:eastAsia="Calibri" w:hAnsi="Candara" w:cs="Arial"/>
          <w:b/>
          <w:sz w:val="24"/>
          <w:szCs w:val="24"/>
        </w:rPr>
        <w:t xml:space="preserve"> 863</w:t>
      </w:r>
      <w:r w:rsidRPr="007B3576">
        <w:rPr>
          <w:rFonts w:ascii="Candara" w:eastAsia="Calibri" w:hAnsi="Candara" w:cs="Arial"/>
          <w:sz w:val="24"/>
          <w:szCs w:val="24"/>
        </w:rPr>
        <w:t xml:space="preserve"> Survivants .La grande différence entre les chiffres peut être due à plus d’un facteur. Notons que ces facteurs restent les mêmes que ceux des années précédentes. Nous voulons parler là du fait que l’observatoire compte plus des observateurs masculins mais aussi il faudrait prendre en compte le caractère silencieux des femmes. Il faut donc croire que l’évolution temporelle et culturelle, n’a pas eu un grand impact sur la capacité d’extérioration des différentes violations qu’elles subissent.</w:t>
      </w:r>
    </w:p>
    <w:p w:rsidR="00BE5F28" w:rsidRPr="007B3576" w:rsidRDefault="00BE5F28" w:rsidP="00600588">
      <w:pPr>
        <w:tabs>
          <w:tab w:val="left" w:pos="2565"/>
        </w:tabs>
        <w:spacing w:after="0" w:line="360" w:lineRule="auto"/>
        <w:jc w:val="both"/>
        <w:rPr>
          <w:rFonts w:ascii="Candara" w:eastAsia="Calibri" w:hAnsi="Candara" w:cs="Arial"/>
          <w:sz w:val="24"/>
          <w:szCs w:val="24"/>
        </w:rPr>
      </w:pPr>
      <w:r w:rsidRPr="007B3576">
        <w:rPr>
          <w:rFonts w:ascii="Candara" w:eastAsia="Calibri" w:hAnsi="Candara" w:cs="Arial"/>
          <w:sz w:val="24"/>
          <w:szCs w:val="24"/>
        </w:rPr>
        <w:t>Cependant, nous avons continué avec les différentes sensibilisation et moyens de collecte des cas de VBG s’agissant de la cible FSF. Notre équipe constituée de filles continue de traquer les FSF victimes de VBG.</w:t>
      </w:r>
    </w:p>
    <w:p w:rsidR="00BE5F28" w:rsidRPr="007B3576" w:rsidRDefault="00BE5F28" w:rsidP="00600588">
      <w:pPr>
        <w:tabs>
          <w:tab w:val="left" w:pos="2565"/>
        </w:tabs>
        <w:spacing w:after="0" w:line="360" w:lineRule="auto"/>
        <w:jc w:val="both"/>
        <w:rPr>
          <w:rFonts w:ascii="Candara" w:eastAsia="Calibri" w:hAnsi="Candara" w:cs="Arial"/>
          <w:sz w:val="24"/>
          <w:szCs w:val="24"/>
        </w:rPr>
      </w:pPr>
      <w:r w:rsidRPr="007B3576">
        <w:rPr>
          <w:rFonts w:ascii="Candara" w:eastAsia="Calibri" w:hAnsi="Candara" w:cs="Arial"/>
          <w:sz w:val="24"/>
          <w:szCs w:val="24"/>
        </w:rPr>
        <w:t xml:space="preserve">De plus, si l’on s’attarde sur les cas de violence économiques enregistrés, c’est-à-dire les  chantages, arnaques et extorsion ; le constat est flagrant. En General ce type de violence est moins pléthorique comparé aux autres types. Cependant force est de constater que cette année les survivants ont plus fait face aux arnaques, chantages, et extorsions comparé aux années précédentes. S’agissant en particulier des </w:t>
      </w:r>
      <w:r w:rsidRPr="007B3576">
        <w:rPr>
          <w:rFonts w:ascii="Candara" w:eastAsia="Calibri" w:hAnsi="Candara" w:cs="Arial"/>
          <w:b/>
          <w:sz w:val="24"/>
          <w:szCs w:val="24"/>
        </w:rPr>
        <w:t>HSH</w:t>
      </w:r>
      <w:r w:rsidRPr="007B3576">
        <w:rPr>
          <w:rFonts w:ascii="Candara" w:eastAsia="Calibri" w:hAnsi="Candara" w:cs="Arial"/>
          <w:sz w:val="24"/>
          <w:szCs w:val="24"/>
        </w:rPr>
        <w:t xml:space="preserve"> ou nous sommes à </w:t>
      </w:r>
      <w:r w:rsidRPr="007B3576">
        <w:rPr>
          <w:rFonts w:ascii="Candara" w:eastAsia="Calibri" w:hAnsi="Candara" w:cs="Arial"/>
          <w:b/>
          <w:sz w:val="24"/>
          <w:szCs w:val="24"/>
        </w:rPr>
        <w:t>59</w:t>
      </w:r>
      <w:r w:rsidRPr="007B3576">
        <w:rPr>
          <w:rFonts w:ascii="Candara" w:eastAsia="Calibri" w:hAnsi="Candara" w:cs="Arial"/>
          <w:sz w:val="24"/>
          <w:szCs w:val="24"/>
        </w:rPr>
        <w:t xml:space="preserve"> cas de violences économiques, il est clair que la mage avec les </w:t>
      </w:r>
      <w:r w:rsidRPr="007B3576">
        <w:rPr>
          <w:rFonts w:ascii="Candara" w:eastAsia="Calibri" w:hAnsi="Candara" w:cs="Arial"/>
          <w:b/>
          <w:sz w:val="24"/>
          <w:szCs w:val="24"/>
        </w:rPr>
        <w:t>FSF</w:t>
      </w:r>
      <w:r w:rsidRPr="007B3576">
        <w:rPr>
          <w:rFonts w:ascii="Candara" w:eastAsia="Calibri" w:hAnsi="Candara" w:cs="Arial"/>
          <w:sz w:val="24"/>
          <w:szCs w:val="24"/>
        </w:rPr>
        <w:t xml:space="preserve"> qui sont à</w:t>
      </w:r>
      <w:r w:rsidRPr="007B3576">
        <w:rPr>
          <w:rFonts w:ascii="Candara" w:eastAsia="Calibri" w:hAnsi="Candara" w:cs="Arial"/>
          <w:b/>
          <w:sz w:val="24"/>
          <w:szCs w:val="24"/>
        </w:rPr>
        <w:t xml:space="preserve"> 7</w:t>
      </w:r>
      <w:r w:rsidRPr="007B3576">
        <w:rPr>
          <w:rFonts w:ascii="Candara" w:eastAsia="Calibri" w:hAnsi="Candara" w:cs="Arial"/>
          <w:sz w:val="24"/>
          <w:szCs w:val="24"/>
        </w:rPr>
        <w:t xml:space="preserve"> cas  est grande. S’agissant des UD et UDI, étant nouvellement inclus de façon officielle dans les activités des Droits Humains, le constat de la différence des chiffres avec les autres cibles est clair. Chez les UD Nous avons</w:t>
      </w:r>
      <w:r w:rsidRPr="007B3576">
        <w:rPr>
          <w:rFonts w:ascii="Candara" w:eastAsia="Calibri" w:hAnsi="Candara" w:cs="Arial"/>
          <w:b/>
          <w:sz w:val="24"/>
          <w:szCs w:val="24"/>
        </w:rPr>
        <w:t xml:space="preserve"> 26</w:t>
      </w:r>
      <w:r w:rsidRPr="007B3576">
        <w:rPr>
          <w:rFonts w:ascii="Candara" w:eastAsia="Calibri" w:hAnsi="Candara" w:cs="Arial"/>
          <w:sz w:val="24"/>
          <w:szCs w:val="24"/>
        </w:rPr>
        <w:t xml:space="preserve"> cas documentés dont </w:t>
      </w:r>
      <w:r w:rsidRPr="007B3576">
        <w:rPr>
          <w:rFonts w:ascii="Candara" w:eastAsia="Calibri" w:hAnsi="Candara" w:cs="Arial"/>
          <w:b/>
          <w:sz w:val="24"/>
          <w:szCs w:val="24"/>
        </w:rPr>
        <w:t>(5H.UD et 21F.UD)</w:t>
      </w:r>
      <w:r w:rsidRPr="007B3576">
        <w:rPr>
          <w:rFonts w:ascii="Candara" w:eastAsia="Calibri" w:hAnsi="Candara" w:cs="Arial"/>
          <w:sz w:val="24"/>
          <w:szCs w:val="24"/>
        </w:rPr>
        <w:t xml:space="preserve"> et chez les UDI nous avons collectés 9 cas de VBG repartis en deux également c’est a dire</w:t>
      </w:r>
      <w:r w:rsidRPr="007B3576">
        <w:rPr>
          <w:rFonts w:ascii="Candara" w:eastAsia="Calibri" w:hAnsi="Candara" w:cs="Arial"/>
          <w:b/>
          <w:sz w:val="24"/>
          <w:szCs w:val="24"/>
        </w:rPr>
        <w:t xml:space="preserve"> 5H.UDI </w:t>
      </w:r>
      <w:r w:rsidRPr="007B3576">
        <w:rPr>
          <w:rFonts w:ascii="Candara" w:eastAsia="Calibri" w:hAnsi="Candara" w:cs="Arial"/>
          <w:sz w:val="24"/>
          <w:szCs w:val="24"/>
        </w:rPr>
        <w:t xml:space="preserve">et </w:t>
      </w:r>
      <w:r w:rsidRPr="007B3576">
        <w:rPr>
          <w:rFonts w:ascii="Candara" w:eastAsia="Calibri" w:hAnsi="Candara" w:cs="Arial"/>
          <w:b/>
          <w:sz w:val="24"/>
          <w:szCs w:val="24"/>
        </w:rPr>
        <w:t>4F.UDI</w:t>
      </w:r>
      <w:r w:rsidRPr="007B3576">
        <w:rPr>
          <w:rFonts w:ascii="Candara" w:eastAsia="Calibri" w:hAnsi="Candara" w:cs="Arial"/>
          <w:sz w:val="24"/>
          <w:szCs w:val="24"/>
        </w:rPr>
        <w:t>. Basé sur ces chiffres en général, nous remarquons que la cible féminine  est plus visible dans l’usage des drogues cependant celle masculine domine en ce qui concerne les drogues injectables. Du fait de son caractère récent au sein de nos activités,  la mobilisation de ces cibles n’est pas encore à son niveau maximal.</w:t>
      </w:r>
    </w:p>
    <w:p w:rsidR="00BE5F28" w:rsidRPr="007B3576" w:rsidRDefault="00BE5F28" w:rsidP="00600588">
      <w:pPr>
        <w:tabs>
          <w:tab w:val="left" w:pos="2565"/>
        </w:tabs>
        <w:spacing w:after="0" w:line="360" w:lineRule="auto"/>
        <w:jc w:val="both"/>
        <w:rPr>
          <w:rFonts w:ascii="Candara" w:eastAsia="Calibri" w:hAnsi="Candara" w:cs="Arial"/>
          <w:sz w:val="24"/>
          <w:szCs w:val="24"/>
        </w:rPr>
      </w:pPr>
      <w:r w:rsidRPr="007B3576">
        <w:rPr>
          <w:rFonts w:ascii="Candara" w:eastAsia="Calibri" w:hAnsi="Candara" w:cs="Arial"/>
          <w:sz w:val="24"/>
          <w:szCs w:val="24"/>
        </w:rPr>
        <w:t>Aujourd’hui encore bien des années après, la mise sur de cette association, malgré les différentes campagnes de sensibilisation et l’instauration des différentes activités inclusives de nos cibles, force est de constater que les difficultés dans la collecte des données ne sont pas encore totalement éradiquées. Nous faisons encore face à l’auto stigmatisation de nos cibles ce qui nous freine dans la documentation de nos cas de VBG.</w:t>
      </w:r>
    </w:p>
    <w:p w:rsidR="00BE5F28" w:rsidRPr="007B3576" w:rsidRDefault="00BE5F28" w:rsidP="00600588">
      <w:pPr>
        <w:tabs>
          <w:tab w:val="left" w:pos="2565"/>
        </w:tabs>
        <w:spacing w:after="0" w:line="360" w:lineRule="auto"/>
        <w:jc w:val="both"/>
        <w:rPr>
          <w:rFonts w:ascii="Candara" w:eastAsia="Calibri" w:hAnsi="Candara" w:cs="Arial"/>
          <w:sz w:val="24"/>
          <w:szCs w:val="24"/>
        </w:rPr>
      </w:pPr>
      <w:r w:rsidRPr="007B3576">
        <w:rPr>
          <w:rFonts w:ascii="Candara" w:eastAsia="Calibri" w:hAnsi="Candara" w:cs="Arial"/>
          <w:sz w:val="24"/>
          <w:szCs w:val="24"/>
        </w:rPr>
        <w:t>La peur de la réaction de la famille et de l’entourage pousse les victimes a garder pour eux leurs blessures.</w:t>
      </w:r>
    </w:p>
    <w:p w:rsidR="00BE5F28" w:rsidRPr="007B3576" w:rsidRDefault="00BE5F28" w:rsidP="00600588">
      <w:pPr>
        <w:tabs>
          <w:tab w:val="left" w:pos="2565"/>
        </w:tabs>
        <w:spacing w:after="0" w:line="360" w:lineRule="auto"/>
        <w:jc w:val="both"/>
        <w:rPr>
          <w:rFonts w:ascii="Candara" w:eastAsia="Calibri" w:hAnsi="Candara" w:cs="Arial"/>
          <w:sz w:val="24"/>
          <w:szCs w:val="24"/>
        </w:rPr>
      </w:pPr>
    </w:p>
    <w:p w:rsidR="00BE5F28" w:rsidRPr="007B3576" w:rsidRDefault="00BE5F28" w:rsidP="00600588">
      <w:pPr>
        <w:pStyle w:val="Paragraphedeliste"/>
        <w:numPr>
          <w:ilvl w:val="0"/>
          <w:numId w:val="39"/>
        </w:numPr>
        <w:spacing w:after="200" w:line="360" w:lineRule="auto"/>
        <w:jc w:val="both"/>
        <w:rPr>
          <w:rFonts w:ascii="Candara" w:hAnsi="Candara"/>
          <w:b/>
          <w:color w:val="00B0F0"/>
          <w:sz w:val="28"/>
          <w:szCs w:val="28"/>
        </w:rPr>
      </w:pPr>
      <w:bookmarkStart w:id="1" w:name="_Toc502666560"/>
      <w:r w:rsidRPr="007B3576">
        <w:rPr>
          <w:rFonts w:ascii="Candara" w:hAnsi="Candara"/>
          <w:b/>
          <w:color w:val="00B0F0"/>
          <w:sz w:val="28"/>
          <w:szCs w:val="28"/>
        </w:rPr>
        <w:t>Gestion des VBOSIEG</w:t>
      </w:r>
      <w:bookmarkEnd w:id="1"/>
    </w:p>
    <w:p w:rsidR="00BE5F28" w:rsidRPr="007B3576" w:rsidRDefault="00BE5F28" w:rsidP="00600588">
      <w:pPr>
        <w:spacing w:after="100" w:afterAutospacing="1" w:line="360" w:lineRule="auto"/>
        <w:jc w:val="both"/>
        <w:rPr>
          <w:rFonts w:ascii="Candara" w:eastAsia="Calibri" w:hAnsi="Candara" w:cstheme="minorHAnsi"/>
          <w:color w:val="000000"/>
          <w:sz w:val="24"/>
          <w:szCs w:val="24"/>
        </w:rPr>
      </w:pPr>
      <w:r w:rsidRPr="007B3576">
        <w:rPr>
          <w:rFonts w:ascii="Candara" w:eastAsia="Calibri" w:hAnsi="Candara" w:cstheme="minorHAnsi"/>
          <w:color w:val="000000"/>
          <w:sz w:val="24"/>
          <w:szCs w:val="24"/>
        </w:rPr>
        <w:t>La gestion des VBOSIEG est un tout. C’est-à-dire en plus de La documentation, il faut penser à la manière de répondre aux différentes violences. C’est seulement de cette façon que nous réussirons à réduire l’impact et à minimiser les risques de violence et de vulnérabilité liés aux IST, MST et VIH.</w:t>
      </w:r>
    </w:p>
    <w:p w:rsidR="00BE5F28" w:rsidRPr="007B3576" w:rsidRDefault="00BE5F28" w:rsidP="00600588">
      <w:pPr>
        <w:spacing w:line="360" w:lineRule="auto"/>
        <w:jc w:val="both"/>
        <w:rPr>
          <w:rFonts w:ascii="Candara" w:hAnsi="Candara"/>
          <w:b/>
          <w:sz w:val="24"/>
          <w:szCs w:val="24"/>
        </w:rPr>
      </w:pPr>
      <w:bookmarkStart w:id="2" w:name="_Toc489967431"/>
      <w:bookmarkStart w:id="3" w:name="_Toc502666561"/>
      <w:r w:rsidRPr="007B3576">
        <w:rPr>
          <w:rFonts w:ascii="Candara" w:hAnsi="Candara"/>
          <w:b/>
          <w:sz w:val="24"/>
          <w:szCs w:val="24"/>
        </w:rPr>
        <w:t xml:space="preserve">Réponse </w:t>
      </w:r>
      <w:bookmarkEnd w:id="2"/>
      <w:r w:rsidRPr="007B3576">
        <w:rPr>
          <w:rFonts w:ascii="Candara" w:hAnsi="Candara"/>
          <w:b/>
          <w:sz w:val="24"/>
          <w:szCs w:val="24"/>
        </w:rPr>
        <w:t>aux violences faites sur les LGTBI</w:t>
      </w:r>
      <w:bookmarkEnd w:id="3"/>
    </w:p>
    <w:p w:rsidR="00BE5F28" w:rsidRPr="007B3576" w:rsidRDefault="00BE5F28" w:rsidP="00600588">
      <w:pPr>
        <w:numPr>
          <w:ilvl w:val="0"/>
          <w:numId w:val="23"/>
        </w:numPr>
        <w:tabs>
          <w:tab w:val="left" w:pos="851"/>
        </w:tabs>
        <w:spacing w:after="100" w:afterAutospacing="1"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Le Centre Access est doté de multiples services pouvant répondre aux besoins des survivants. Nous les avons donc mis à la disposition des survivants. Il est vrai que son usage n’a pu être totalement effectif durant toute l’année du fait de la crise sanitaire.</w:t>
      </w:r>
    </w:p>
    <w:p w:rsidR="00BE5F28" w:rsidRPr="007B3576" w:rsidRDefault="00BE5F28" w:rsidP="00600588">
      <w:pPr>
        <w:tabs>
          <w:tab w:val="left" w:pos="851"/>
        </w:tabs>
        <w:spacing w:after="100" w:afterAutospacing="1" w:line="360" w:lineRule="auto"/>
        <w:ind w:left="720"/>
        <w:contextualSpacing/>
        <w:jc w:val="both"/>
        <w:rPr>
          <w:rFonts w:ascii="Candara" w:eastAsia="Calibri" w:hAnsi="Candara" w:cs="Times New Roman"/>
          <w:sz w:val="24"/>
          <w:szCs w:val="24"/>
        </w:rPr>
      </w:pPr>
      <w:r w:rsidRPr="007B3576">
        <w:rPr>
          <w:rFonts w:ascii="Candara" w:eastAsia="Calibri" w:hAnsi="Candara" w:cs="Times New Roman"/>
          <w:sz w:val="24"/>
          <w:szCs w:val="24"/>
        </w:rPr>
        <w:t>Le tableau ci-dessous présente l’ensemble des réponses offertes aux survivants de violence ayant sollicité et accepté notre soutien.</w:t>
      </w:r>
    </w:p>
    <w:tbl>
      <w:tblPr>
        <w:tblW w:w="10425" w:type="dxa"/>
        <w:tblInd w:w="55" w:type="dxa"/>
        <w:tblCellMar>
          <w:left w:w="70" w:type="dxa"/>
          <w:right w:w="70" w:type="dxa"/>
        </w:tblCellMar>
        <w:tblLook w:val="04A0" w:firstRow="1" w:lastRow="0" w:firstColumn="1" w:lastColumn="0" w:noHBand="0" w:noVBand="1"/>
      </w:tblPr>
      <w:tblGrid>
        <w:gridCol w:w="2203"/>
        <w:gridCol w:w="1701"/>
        <w:gridCol w:w="1418"/>
        <w:gridCol w:w="1701"/>
        <w:gridCol w:w="1559"/>
        <w:gridCol w:w="1843"/>
      </w:tblGrid>
      <w:tr w:rsidR="00304727" w:rsidRPr="007B3576" w:rsidTr="00BB07C2">
        <w:trPr>
          <w:trHeight w:val="315"/>
        </w:trPr>
        <w:tc>
          <w:tcPr>
            <w:tcW w:w="2203" w:type="dxa"/>
            <w:tcBorders>
              <w:top w:val="single" w:sz="8" w:space="0" w:color="000000"/>
              <w:left w:val="single" w:sz="8" w:space="0" w:color="000000"/>
              <w:bottom w:val="single" w:sz="8" w:space="0" w:color="000000"/>
              <w:right w:val="single" w:sz="8" w:space="0" w:color="000000"/>
            </w:tcBorders>
            <w:shd w:val="clear" w:color="auto" w:fill="A6A6A6" w:themeFill="background1" w:themeFillShade="A6"/>
            <w:hideMark/>
          </w:tcPr>
          <w:p w:rsidR="00304727" w:rsidRPr="007B3576" w:rsidRDefault="00304727" w:rsidP="00600588">
            <w:pPr>
              <w:spacing w:after="0" w:line="360" w:lineRule="auto"/>
              <w:jc w:val="both"/>
              <w:rPr>
                <w:rFonts w:ascii="Candara" w:eastAsia="Times New Roman" w:hAnsi="Candara" w:cs="Times New Roman"/>
                <w:b/>
                <w:bCs/>
                <w:color w:val="000000"/>
                <w:sz w:val="24"/>
                <w:szCs w:val="24"/>
                <w:lang w:eastAsia="fr-FR"/>
              </w:rPr>
            </w:pPr>
            <w:r w:rsidRPr="007B3576">
              <w:rPr>
                <w:rFonts w:ascii="Candara" w:eastAsia="Times New Roman" w:hAnsi="Candara" w:cs="Calibri"/>
                <w:b/>
                <w:bCs/>
                <w:color w:val="000000"/>
                <w:sz w:val="24"/>
                <w:szCs w:val="24"/>
                <w:lang w:eastAsia="fr-FR"/>
              </w:rPr>
              <w:t>CIBLES</w:t>
            </w:r>
          </w:p>
        </w:tc>
        <w:tc>
          <w:tcPr>
            <w:tcW w:w="1701" w:type="dxa"/>
            <w:tcBorders>
              <w:top w:val="single" w:sz="8" w:space="0" w:color="000000"/>
              <w:left w:val="nil"/>
              <w:bottom w:val="single" w:sz="8" w:space="0" w:color="000000"/>
              <w:right w:val="single" w:sz="8" w:space="0" w:color="000000"/>
            </w:tcBorders>
            <w:shd w:val="clear" w:color="auto" w:fill="A6A6A6" w:themeFill="background1" w:themeFillShade="A6"/>
            <w:hideMark/>
          </w:tcPr>
          <w:p w:rsidR="00304727" w:rsidRPr="007B3576" w:rsidRDefault="00304727" w:rsidP="00600588">
            <w:pPr>
              <w:spacing w:after="0" w:line="360" w:lineRule="auto"/>
              <w:jc w:val="both"/>
              <w:rPr>
                <w:rFonts w:ascii="Candara" w:eastAsia="Times New Roman" w:hAnsi="Candara" w:cs="Times New Roman"/>
                <w:b/>
                <w:bCs/>
                <w:color w:val="000000"/>
                <w:sz w:val="24"/>
                <w:szCs w:val="24"/>
                <w:lang w:eastAsia="fr-FR"/>
              </w:rPr>
            </w:pPr>
            <w:r w:rsidRPr="007B3576">
              <w:rPr>
                <w:rFonts w:ascii="Candara" w:eastAsia="Times New Roman" w:hAnsi="Candara" w:cs="Calibri"/>
                <w:b/>
                <w:bCs/>
                <w:color w:val="000000"/>
                <w:sz w:val="24"/>
                <w:szCs w:val="24"/>
                <w:lang w:eastAsia="fr-FR"/>
              </w:rPr>
              <w:t>Sociale</w:t>
            </w:r>
          </w:p>
        </w:tc>
        <w:tc>
          <w:tcPr>
            <w:tcW w:w="1418" w:type="dxa"/>
            <w:tcBorders>
              <w:top w:val="single" w:sz="8" w:space="0" w:color="000000"/>
              <w:left w:val="nil"/>
              <w:bottom w:val="single" w:sz="8" w:space="0" w:color="000000"/>
              <w:right w:val="single" w:sz="8" w:space="0" w:color="000000"/>
            </w:tcBorders>
            <w:shd w:val="clear" w:color="auto" w:fill="A6A6A6" w:themeFill="background1" w:themeFillShade="A6"/>
            <w:hideMark/>
          </w:tcPr>
          <w:p w:rsidR="00304727" w:rsidRPr="007B3576" w:rsidRDefault="00304727" w:rsidP="00600588">
            <w:pPr>
              <w:spacing w:after="0" w:line="360" w:lineRule="auto"/>
              <w:jc w:val="both"/>
              <w:rPr>
                <w:rFonts w:ascii="Candara" w:eastAsia="Times New Roman" w:hAnsi="Candara" w:cs="Times New Roman"/>
                <w:b/>
                <w:bCs/>
                <w:color w:val="000000"/>
                <w:sz w:val="24"/>
                <w:szCs w:val="24"/>
                <w:lang w:eastAsia="fr-FR"/>
              </w:rPr>
            </w:pPr>
            <w:r w:rsidRPr="007B3576">
              <w:rPr>
                <w:rFonts w:ascii="Candara" w:eastAsia="Times New Roman" w:hAnsi="Candara" w:cs="Calibri"/>
                <w:b/>
                <w:bCs/>
                <w:color w:val="000000"/>
                <w:sz w:val="24"/>
                <w:szCs w:val="24"/>
                <w:lang w:eastAsia="fr-FR"/>
              </w:rPr>
              <w:t>Psy</w:t>
            </w:r>
          </w:p>
        </w:tc>
        <w:tc>
          <w:tcPr>
            <w:tcW w:w="1701" w:type="dxa"/>
            <w:tcBorders>
              <w:top w:val="single" w:sz="8" w:space="0" w:color="000000"/>
              <w:left w:val="nil"/>
              <w:bottom w:val="single" w:sz="8" w:space="0" w:color="000000"/>
              <w:right w:val="single" w:sz="8" w:space="0" w:color="000000"/>
            </w:tcBorders>
            <w:shd w:val="clear" w:color="auto" w:fill="A6A6A6" w:themeFill="background1" w:themeFillShade="A6"/>
            <w:hideMark/>
          </w:tcPr>
          <w:p w:rsidR="00304727" w:rsidRPr="007B3576" w:rsidRDefault="00304727" w:rsidP="00600588">
            <w:pPr>
              <w:spacing w:after="0" w:line="360" w:lineRule="auto"/>
              <w:jc w:val="both"/>
              <w:rPr>
                <w:rFonts w:ascii="Candara" w:eastAsia="Times New Roman" w:hAnsi="Candara" w:cs="Times New Roman"/>
                <w:b/>
                <w:bCs/>
                <w:color w:val="000000"/>
                <w:sz w:val="24"/>
                <w:szCs w:val="24"/>
                <w:lang w:eastAsia="fr-FR"/>
              </w:rPr>
            </w:pPr>
            <w:r w:rsidRPr="007B3576">
              <w:rPr>
                <w:rFonts w:ascii="Candara" w:eastAsia="Times New Roman" w:hAnsi="Candara" w:cs="Calibri"/>
                <w:b/>
                <w:bCs/>
                <w:color w:val="000000"/>
                <w:sz w:val="24"/>
                <w:szCs w:val="24"/>
                <w:lang w:eastAsia="fr-FR"/>
              </w:rPr>
              <w:t>Juridique</w:t>
            </w:r>
          </w:p>
        </w:tc>
        <w:tc>
          <w:tcPr>
            <w:tcW w:w="1559" w:type="dxa"/>
            <w:tcBorders>
              <w:top w:val="single" w:sz="8" w:space="0" w:color="000000"/>
              <w:left w:val="nil"/>
              <w:bottom w:val="single" w:sz="8" w:space="0" w:color="000000"/>
              <w:right w:val="single" w:sz="8" w:space="0" w:color="000000"/>
            </w:tcBorders>
            <w:shd w:val="clear" w:color="auto" w:fill="A6A6A6" w:themeFill="background1" w:themeFillShade="A6"/>
            <w:hideMark/>
          </w:tcPr>
          <w:p w:rsidR="00304727" w:rsidRPr="007B3576" w:rsidRDefault="00304727" w:rsidP="00600588">
            <w:pPr>
              <w:spacing w:after="0" w:line="360" w:lineRule="auto"/>
              <w:jc w:val="both"/>
              <w:rPr>
                <w:rFonts w:ascii="Candara" w:eastAsia="Times New Roman" w:hAnsi="Candara" w:cs="Times New Roman"/>
                <w:b/>
                <w:bCs/>
                <w:color w:val="000000"/>
                <w:sz w:val="24"/>
                <w:szCs w:val="24"/>
                <w:lang w:eastAsia="fr-FR"/>
              </w:rPr>
            </w:pPr>
            <w:r w:rsidRPr="007B3576">
              <w:rPr>
                <w:rFonts w:ascii="Candara" w:eastAsia="Times New Roman" w:hAnsi="Candara" w:cs="Calibri"/>
                <w:b/>
                <w:bCs/>
                <w:color w:val="000000"/>
                <w:sz w:val="24"/>
                <w:szCs w:val="24"/>
                <w:lang w:eastAsia="fr-FR"/>
              </w:rPr>
              <w:t>Médicale</w:t>
            </w:r>
          </w:p>
        </w:tc>
        <w:tc>
          <w:tcPr>
            <w:tcW w:w="1843" w:type="dxa"/>
            <w:tcBorders>
              <w:top w:val="single" w:sz="8" w:space="0" w:color="000000"/>
              <w:left w:val="nil"/>
              <w:bottom w:val="single" w:sz="8" w:space="0" w:color="000000"/>
              <w:right w:val="single" w:sz="8" w:space="0" w:color="000000"/>
            </w:tcBorders>
            <w:shd w:val="clear" w:color="auto" w:fill="A6A6A6" w:themeFill="background1" w:themeFillShade="A6"/>
            <w:hideMark/>
          </w:tcPr>
          <w:p w:rsidR="00304727" w:rsidRPr="007B3576" w:rsidRDefault="00304727" w:rsidP="00600588">
            <w:pPr>
              <w:spacing w:after="0" w:line="360" w:lineRule="auto"/>
              <w:jc w:val="both"/>
              <w:rPr>
                <w:rFonts w:ascii="Candara" w:eastAsia="Times New Roman" w:hAnsi="Candara" w:cs="Times New Roman"/>
                <w:b/>
                <w:bCs/>
                <w:color w:val="000000"/>
                <w:sz w:val="24"/>
                <w:szCs w:val="24"/>
                <w:lang w:eastAsia="fr-FR"/>
              </w:rPr>
            </w:pPr>
            <w:r w:rsidRPr="007B3576">
              <w:rPr>
                <w:rFonts w:ascii="Candara" w:eastAsia="Times New Roman" w:hAnsi="Candara" w:cs="Calibri"/>
                <w:b/>
                <w:bCs/>
                <w:color w:val="000000"/>
                <w:sz w:val="24"/>
                <w:szCs w:val="24"/>
                <w:lang w:eastAsia="fr-FR"/>
              </w:rPr>
              <w:t>Total</w:t>
            </w:r>
          </w:p>
        </w:tc>
      </w:tr>
      <w:tr w:rsidR="00304727" w:rsidRPr="007B3576" w:rsidTr="00BB07C2">
        <w:trPr>
          <w:trHeight w:val="315"/>
        </w:trPr>
        <w:tc>
          <w:tcPr>
            <w:tcW w:w="2203" w:type="dxa"/>
            <w:tcBorders>
              <w:top w:val="nil"/>
              <w:left w:val="single" w:sz="8" w:space="0" w:color="000000"/>
              <w:bottom w:val="single" w:sz="8" w:space="0" w:color="000000"/>
              <w:right w:val="single" w:sz="8" w:space="0" w:color="000000"/>
            </w:tcBorders>
            <w:shd w:val="clear" w:color="auto" w:fill="A6A6A6" w:themeFill="background1" w:themeFillShade="A6"/>
            <w:hideMark/>
          </w:tcPr>
          <w:p w:rsidR="00304727" w:rsidRPr="007B3576" w:rsidRDefault="00304727" w:rsidP="00600588">
            <w:pPr>
              <w:spacing w:after="0" w:line="360" w:lineRule="auto"/>
              <w:jc w:val="both"/>
              <w:rPr>
                <w:rFonts w:ascii="Candara" w:eastAsia="Times New Roman" w:hAnsi="Candara" w:cs="Times New Roman"/>
                <w:b/>
                <w:bCs/>
                <w:color w:val="000000"/>
                <w:sz w:val="24"/>
                <w:szCs w:val="24"/>
                <w:lang w:eastAsia="fr-FR"/>
              </w:rPr>
            </w:pPr>
            <w:r w:rsidRPr="007B3576">
              <w:rPr>
                <w:rFonts w:ascii="Candara" w:eastAsia="Times New Roman" w:hAnsi="Candara" w:cs="Calibri"/>
                <w:b/>
                <w:bCs/>
                <w:color w:val="000000"/>
                <w:sz w:val="24"/>
                <w:szCs w:val="24"/>
                <w:lang w:eastAsia="fr-FR"/>
              </w:rPr>
              <w:t>HSH</w:t>
            </w:r>
          </w:p>
        </w:tc>
        <w:tc>
          <w:tcPr>
            <w:tcW w:w="1701"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523</w:t>
            </w:r>
          </w:p>
        </w:tc>
        <w:tc>
          <w:tcPr>
            <w:tcW w:w="1418"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44</w:t>
            </w:r>
          </w:p>
        </w:tc>
        <w:tc>
          <w:tcPr>
            <w:tcW w:w="1701"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18</w:t>
            </w:r>
          </w:p>
        </w:tc>
        <w:tc>
          <w:tcPr>
            <w:tcW w:w="1559"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106</w:t>
            </w:r>
          </w:p>
        </w:tc>
        <w:tc>
          <w:tcPr>
            <w:tcW w:w="1843"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691</w:t>
            </w:r>
          </w:p>
        </w:tc>
      </w:tr>
      <w:tr w:rsidR="00304727" w:rsidRPr="007B3576" w:rsidTr="00BB07C2">
        <w:trPr>
          <w:trHeight w:val="315"/>
        </w:trPr>
        <w:tc>
          <w:tcPr>
            <w:tcW w:w="2203" w:type="dxa"/>
            <w:tcBorders>
              <w:top w:val="nil"/>
              <w:left w:val="single" w:sz="8" w:space="0" w:color="000000"/>
              <w:bottom w:val="single" w:sz="8" w:space="0" w:color="000000"/>
              <w:right w:val="single" w:sz="8" w:space="0" w:color="000000"/>
            </w:tcBorders>
            <w:shd w:val="clear" w:color="auto" w:fill="A6A6A6" w:themeFill="background1" w:themeFillShade="A6"/>
            <w:hideMark/>
          </w:tcPr>
          <w:p w:rsidR="00304727" w:rsidRPr="007B3576" w:rsidRDefault="00304727" w:rsidP="00600588">
            <w:pPr>
              <w:spacing w:after="0" w:line="360" w:lineRule="auto"/>
              <w:jc w:val="both"/>
              <w:rPr>
                <w:rFonts w:ascii="Candara" w:eastAsia="Times New Roman" w:hAnsi="Candara" w:cs="Times New Roman"/>
                <w:b/>
                <w:bCs/>
                <w:color w:val="000000"/>
                <w:sz w:val="24"/>
                <w:szCs w:val="24"/>
                <w:lang w:eastAsia="fr-FR"/>
              </w:rPr>
            </w:pPr>
            <w:r w:rsidRPr="007B3576">
              <w:rPr>
                <w:rFonts w:ascii="Candara" w:eastAsia="Times New Roman" w:hAnsi="Candara" w:cs="Calibri"/>
                <w:b/>
                <w:bCs/>
                <w:color w:val="000000"/>
                <w:sz w:val="24"/>
                <w:szCs w:val="24"/>
                <w:lang w:eastAsia="fr-FR"/>
              </w:rPr>
              <w:t>FSF</w:t>
            </w:r>
          </w:p>
        </w:tc>
        <w:tc>
          <w:tcPr>
            <w:tcW w:w="1701"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124</w:t>
            </w:r>
          </w:p>
        </w:tc>
        <w:tc>
          <w:tcPr>
            <w:tcW w:w="1418"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9</w:t>
            </w:r>
          </w:p>
        </w:tc>
        <w:tc>
          <w:tcPr>
            <w:tcW w:w="1701"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5</w:t>
            </w:r>
          </w:p>
        </w:tc>
        <w:tc>
          <w:tcPr>
            <w:tcW w:w="1559"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91</w:t>
            </w:r>
          </w:p>
        </w:tc>
        <w:tc>
          <w:tcPr>
            <w:tcW w:w="1843"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229</w:t>
            </w:r>
          </w:p>
        </w:tc>
      </w:tr>
      <w:tr w:rsidR="00304727" w:rsidRPr="007B3576" w:rsidTr="00BB07C2">
        <w:trPr>
          <w:trHeight w:val="315"/>
        </w:trPr>
        <w:tc>
          <w:tcPr>
            <w:tcW w:w="2203" w:type="dxa"/>
            <w:tcBorders>
              <w:top w:val="nil"/>
              <w:left w:val="single" w:sz="8" w:space="0" w:color="000000"/>
              <w:bottom w:val="single" w:sz="8" w:space="0" w:color="000000"/>
              <w:right w:val="single" w:sz="8" w:space="0" w:color="000000"/>
            </w:tcBorders>
            <w:shd w:val="clear" w:color="auto" w:fill="A6A6A6" w:themeFill="background1" w:themeFillShade="A6"/>
            <w:hideMark/>
          </w:tcPr>
          <w:p w:rsidR="00304727" w:rsidRPr="007B3576" w:rsidRDefault="00304727" w:rsidP="00600588">
            <w:pPr>
              <w:spacing w:after="0" w:line="360" w:lineRule="auto"/>
              <w:jc w:val="both"/>
              <w:rPr>
                <w:rFonts w:ascii="Candara" w:eastAsia="Times New Roman" w:hAnsi="Candara" w:cs="Times New Roman"/>
                <w:b/>
                <w:bCs/>
                <w:color w:val="000000"/>
                <w:sz w:val="24"/>
                <w:szCs w:val="24"/>
                <w:lang w:eastAsia="fr-FR"/>
              </w:rPr>
            </w:pPr>
            <w:r w:rsidRPr="007B3576">
              <w:rPr>
                <w:rFonts w:ascii="Candara" w:eastAsia="Times New Roman" w:hAnsi="Candara" w:cs="Calibri"/>
                <w:b/>
                <w:bCs/>
                <w:color w:val="000000"/>
                <w:sz w:val="24"/>
                <w:szCs w:val="24"/>
                <w:lang w:eastAsia="fr-FR"/>
              </w:rPr>
              <w:t> TOTAL</w:t>
            </w:r>
          </w:p>
        </w:tc>
        <w:tc>
          <w:tcPr>
            <w:tcW w:w="1701"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647</w:t>
            </w:r>
          </w:p>
        </w:tc>
        <w:tc>
          <w:tcPr>
            <w:tcW w:w="1418"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53</w:t>
            </w:r>
          </w:p>
        </w:tc>
        <w:tc>
          <w:tcPr>
            <w:tcW w:w="1701"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23</w:t>
            </w:r>
          </w:p>
        </w:tc>
        <w:tc>
          <w:tcPr>
            <w:tcW w:w="1559"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197</w:t>
            </w:r>
          </w:p>
        </w:tc>
        <w:tc>
          <w:tcPr>
            <w:tcW w:w="1843" w:type="dxa"/>
            <w:tcBorders>
              <w:top w:val="nil"/>
              <w:left w:val="nil"/>
              <w:bottom w:val="single" w:sz="8" w:space="0" w:color="000000"/>
              <w:right w:val="single" w:sz="8" w:space="0" w:color="000000"/>
            </w:tcBorders>
            <w:shd w:val="clear" w:color="auto" w:fill="92D050"/>
            <w:hideMark/>
          </w:tcPr>
          <w:p w:rsidR="00304727" w:rsidRPr="007B3576" w:rsidRDefault="00304727" w:rsidP="00600588">
            <w:pPr>
              <w:spacing w:after="0" w:line="360" w:lineRule="auto"/>
              <w:jc w:val="both"/>
              <w:rPr>
                <w:rFonts w:ascii="Candara" w:eastAsia="Times New Roman" w:hAnsi="Candara" w:cs="Times New Roman"/>
                <w:color w:val="000000"/>
                <w:sz w:val="24"/>
                <w:szCs w:val="24"/>
                <w:lang w:eastAsia="fr-FR"/>
              </w:rPr>
            </w:pPr>
            <w:r w:rsidRPr="007B3576">
              <w:rPr>
                <w:rFonts w:ascii="Candara" w:eastAsia="Times New Roman" w:hAnsi="Candara" w:cs="Times New Roman"/>
                <w:color w:val="000000"/>
                <w:sz w:val="24"/>
                <w:szCs w:val="24"/>
                <w:lang w:eastAsia="fr-FR"/>
              </w:rPr>
              <w:t>920</w:t>
            </w:r>
          </w:p>
        </w:tc>
      </w:tr>
    </w:tbl>
    <w:p w:rsidR="00BE5F28" w:rsidRPr="007B3576" w:rsidRDefault="00BE5F28" w:rsidP="00600588">
      <w:pPr>
        <w:tabs>
          <w:tab w:val="center" w:pos="407"/>
          <w:tab w:val="center" w:pos="5013"/>
        </w:tabs>
        <w:spacing w:after="122" w:line="360" w:lineRule="auto"/>
        <w:jc w:val="both"/>
        <w:rPr>
          <w:rFonts w:ascii="Candara" w:eastAsia="Calibri" w:hAnsi="Candara" w:cs="Times New Roman"/>
          <w:bCs/>
          <w:color w:val="000000"/>
          <w:sz w:val="24"/>
          <w:szCs w:val="24"/>
          <w:lang w:eastAsia="fr-FR"/>
        </w:rPr>
      </w:pPr>
    </w:p>
    <w:p w:rsidR="00304727" w:rsidRPr="007B3576" w:rsidRDefault="00304727" w:rsidP="00600588">
      <w:pPr>
        <w:spacing w:after="0" w:line="360" w:lineRule="auto"/>
        <w:jc w:val="both"/>
        <w:rPr>
          <w:rFonts w:ascii="Candara" w:eastAsia="Calibri" w:hAnsi="Candara" w:cs="Arial"/>
          <w:b/>
          <w:color w:val="2F5496" w:themeColor="accent5" w:themeShade="BF"/>
          <w:sz w:val="24"/>
          <w:szCs w:val="24"/>
          <w:u w:val="single"/>
        </w:rPr>
      </w:pPr>
      <w:r w:rsidRPr="007B3576">
        <w:rPr>
          <w:rFonts w:ascii="Candara" w:eastAsia="Calibri" w:hAnsi="Candara" w:cs="Arial"/>
          <w:b/>
          <w:color w:val="2F5496" w:themeColor="accent5" w:themeShade="BF"/>
          <w:sz w:val="24"/>
          <w:szCs w:val="24"/>
          <w:u w:val="single"/>
        </w:rPr>
        <w:t>Commentaire du tableau</w:t>
      </w:r>
    </w:p>
    <w:p w:rsidR="00304727" w:rsidRPr="007B3576" w:rsidRDefault="00304727" w:rsidP="00600588">
      <w:pPr>
        <w:spacing w:after="100" w:afterAutospacing="1"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Il a été enregistré </w:t>
      </w:r>
      <w:r w:rsidRPr="007B3576">
        <w:rPr>
          <w:rFonts w:ascii="Candara" w:eastAsia="Calibri" w:hAnsi="Candara" w:cs="Times New Roman"/>
          <w:b/>
          <w:sz w:val="24"/>
          <w:szCs w:val="24"/>
        </w:rPr>
        <w:t>229</w:t>
      </w:r>
      <w:r w:rsidRPr="007B3576">
        <w:rPr>
          <w:rFonts w:ascii="Candara" w:eastAsia="Calibri" w:hAnsi="Candara" w:cs="Times New Roman"/>
          <w:sz w:val="24"/>
          <w:szCs w:val="24"/>
        </w:rPr>
        <w:t xml:space="preserve"> actions de prise en charge seulement pour les FSF ; la grande différence est alors visible avec HSH ou on est à </w:t>
      </w:r>
      <w:r w:rsidRPr="007B3576">
        <w:rPr>
          <w:rFonts w:ascii="Candara" w:eastAsia="Calibri" w:hAnsi="Candara" w:cs="Times New Roman"/>
          <w:b/>
          <w:sz w:val="24"/>
          <w:szCs w:val="24"/>
        </w:rPr>
        <w:t xml:space="preserve">691 </w:t>
      </w:r>
      <w:r w:rsidRPr="007B3576">
        <w:rPr>
          <w:rFonts w:ascii="Candara" w:eastAsia="Calibri" w:hAnsi="Candara" w:cs="Times New Roman"/>
          <w:sz w:val="24"/>
          <w:szCs w:val="24"/>
        </w:rPr>
        <w:t>actions de prise en charge.</w:t>
      </w:r>
    </w:p>
    <w:p w:rsidR="00304727" w:rsidRPr="007B3576" w:rsidRDefault="00304727" w:rsidP="00600588">
      <w:pPr>
        <w:spacing w:after="100" w:afterAutospacing="1" w:line="360" w:lineRule="auto"/>
        <w:jc w:val="both"/>
        <w:rPr>
          <w:rFonts w:ascii="Candara" w:eastAsia="Calibri" w:hAnsi="Candara" w:cs="Arial"/>
          <w:sz w:val="24"/>
          <w:szCs w:val="24"/>
        </w:rPr>
      </w:pPr>
      <w:r w:rsidRPr="007B3576">
        <w:rPr>
          <w:rFonts w:ascii="Candara" w:eastAsia="Calibri" w:hAnsi="Candara" w:cs="Times New Roman"/>
          <w:sz w:val="24"/>
          <w:szCs w:val="24"/>
        </w:rPr>
        <w:t>Cette année la prise en charge est dominante en ce qui concerne le suivi social. Il s’agit là de l’ensemble d’actions entreprises dans l’optique d’apporter un soutien moral, et ou financier aux survivant.e.s. C’est dans ce cadre que  nous avons pensé a la mise sur pied d’un logement temporaire et de transition pour les victimes d’expulsion. En effet,</w:t>
      </w:r>
      <w:r w:rsidRPr="007B3576">
        <w:rPr>
          <w:rFonts w:ascii="Candara" w:eastAsia="Calibri" w:hAnsi="Candara" w:cs="Arial"/>
          <w:sz w:val="24"/>
          <w:szCs w:val="24"/>
        </w:rPr>
        <w:t xml:space="preserve"> Apres plusieurs analyses de la question du suivi de survivants victimes de rejet familial, d’expulsion de domicile, nous nous sommes donc penchés sur cette idée. Il s’agit d’une maison de passage pour des survivants dans le besoin, période pendant laquelle, en communion avec elles, nous chercherons un moyen de stabiliser leur situation. Nous avons alors pu trouver au mois de septembre un local pouvant servir de logement pour ces survivants. Le local a été trouvé à logpom entrée KASSAP, nous l’avons surnommé </w:t>
      </w:r>
      <w:r w:rsidRPr="007B3576">
        <w:rPr>
          <w:rFonts w:ascii="Candara" w:eastAsia="Calibri" w:hAnsi="Candara" w:cs="Arial"/>
          <w:b/>
          <w:i/>
          <w:sz w:val="24"/>
          <w:szCs w:val="24"/>
        </w:rPr>
        <w:t xml:space="preserve">« La villa du futur ». </w:t>
      </w:r>
      <w:r w:rsidRPr="007B3576">
        <w:rPr>
          <w:rFonts w:ascii="Candara" w:eastAsia="Calibri" w:hAnsi="Candara" w:cs="Arial"/>
          <w:sz w:val="24"/>
          <w:szCs w:val="24"/>
        </w:rPr>
        <w:t>Cependant nous avons rencontrés des difficultés lors de l’usage du local.  Car l’entourage s’est révélé homophobe et on a donc dû l’abandonner. Du fait de la nature des raisons de nos actions d’ordre social, nous avons constamment des difficultés au moment de la matérialisation de certains de nos actions de prise en charges.</w:t>
      </w:r>
    </w:p>
    <w:p w:rsidR="00304727" w:rsidRPr="007B3576" w:rsidRDefault="00304727" w:rsidP="00600588">
      <w:pPr>
        <w:spacing w:after="100" w:afterAutospacing="1" w:line="360" w:lineRule="auto"/>
        <w:jc w:val="both"/>
        <w:rPr>
          <w:rFonts w:ascii="Candara" w:eastAsia="Calibri" w:hAnsi="Candara" w:cs="Arial"/>
          <w:sz w:val="24"/>
          <w:szCs w:val="24"/>
        </w:rPr>
      </w:pPr>
      <w:r w:rsidRPr="007B3576">
        <w:rPr>
          <w:rFonts w:ascii="Candara" w:eastAsia="Calibri" w:hAnsi="Candara" w:cs="Arial"/>
          <w:sz w:val="24"/>
          <w:szCs w:val="24"/>
        </w:rPr>
        <w:t>S’agissant de la prise en charge médicale suite aux VBG, nous remarquons que ce suivi est dominant chez les hommes. Ceci s’explique par le fait que le genre féminin évite autant de demander de l’aide contrairement aux hommes qui, un peu plus habitués au Centre et aux services, ne trouvent pas de soucis à y bénéficier des services.</w:t>
      </w:r>
    </w:p>
    <w:p w:rsidR="00304727" w:rsidRPr="007B3576" w:rsidRDefault="00304727" w:rsidP="00600588">
      <w:pPr>
        <w:spacing w:after="100" w:afterAutospacing="1" w:line="360" w:lineRule="auto"/>
        <w:jc w:val="both"/>
        <w:rPr>
          <w:rFonts w:ascii="Candara" w:eastAsia="Calibri" w:hAnsi="Candara" w:cs="Arial"/>
          <w:sz w:val="24"/>
          <w:szCs w:val="24"/>
        </w:rPr>
      </w:pPr>
      <w:r w:rsidRPr="007B3576">
        <w:rPr>
          <w:rFonts w:ascii="Candara" w:eastAsia="Calibri" w:hAnsi="Candara" w:cs="Arial"/>
          <w:sz w:val="24"/>
          <w:szCs w:val="24"/>
        </w:rPr>
        <w:t>Parlant de la prise en charge psychologique, il en ressort que peu de bénéficiaires accèdent à cela. Ce qui se justifie par le fait que grand nombre de nos bénéficiaires sont retissant.e.s en ce qui concerne une consultation et suivi psychologique. La théorie des victimes selon laquelle la visite chez un psychologue est réservée aux personnes malades mentales reste malheureusement d’actualité malgré nos efforts pour déconstruire cette façon de penser.</w:t>
      </w:r>
    </w:p>
    <w:p w:rsidR="00304727" w:rsidRPr="007B3576" w:rsidRDefault="00304727" w:rsidP="00600588">
      <w:pPr>
        <w:spacing w:after="100" w:afterAutospacing="1" w:line="360" w:lineRule="auto"/>
        <w:jc w:val="both"/>
        <w:rPr>
          <w:rFonts w:ascii="Candara" w:eastAsia="Calibri" w:hAnsi="Candara" w:cs="Arial"/>
          <w:sz w:val="24"/>
          <w:szCs w:val="24"/>
        </w:rPr>
      </w:pPr>
      <w:r w:rsidRPr="007B3576">
        <w:rPr>
          <w:rFonts w:ascii="Candara" w:eastAsia="Calibri" w:hAnsi="Candara" w:cs="Arial"/>
          <w:sz w:val="24"/>
          <w:szCs w:val="24"/>
        </w:rPr>
        <w:t xml:space="preserve">En ce qui concerne la prise en charge juridique il est plus effectif lorsque nous réussissons à faire comprendre aux victimes qu’il n’ est pas normal de laisser outre passer leur droit sous prétexte qu’ils sont différents de la plupart de membre de notre société. Il s’agit là de faire un travail de fond sur la sensibilisation des droits qui sont les leurs, en suite sur l’encouragement et l’accompagnement à la réclamation et à la  défense de ces doits. </w:t>
      </w:r>
    </w:p>
    <w:p w:rsidR="00304727" w:rsidRPr="007B3576" w:rsidRDefault="00304727" w:rsidP="00600588">
      <w:pPr>
        <w:spacing w:after="100" w:afterAutospacing="1"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 Il est bon de préciser qu’au 1</w:t>
      </w:r>
      <w:r w:rsidRPr="007B3576">
        <w:rPr>
          <w:rFonts w:ascii="Candara" w:eastAsia="Calibri" w:hAnsi="Candara" w:cs="Times New Roman"/>
          <w:sz w:val="24"/>
          <w:szCs w:val="24"/>
          <w:vertAlign w:val="superscript"/>
        </w:rPr>
        <w:t>er</w:t>
      </w:r>
      <w:r w:rsidRPr="007B3576">
        <w:rPr>
          <w:rFonts w:ascii="Candara" w:eastAsia="Calibri" w:hAnsi="Candara" w:cs="Times New Roman"/>
          <w:sz w:val="24"/>
          <w:szCs w:val="24"/>
        </w:rPr>
        <w:t xml:space="preserve"> semestre les actions ont été moindres par rapport au second semestre. Nous devons cette différence à la crise sanitaire qui sévit encore  et a ainsi réduit au maximum la possibilité d’entrer en contact plus constamment avec nos survivant.e.s.</w:t>
      </w:r>
    </w:p>
    <w:p w:rsidR="00304727" w:rsidRPr="007B3576" w:rsidRDefault="00304727" w:rsidP="00600588">
      <w:pPr>
        <w:numPr>
          <w:ilvl w:val="0"/>
          <w:numId w:val="39"/>
        </w:numPr>
        <w:spacing w:after="200" w:line="360" w:lineRule="auto"/>
        <w:contextualSpacing/>
        <w:jc w:val="both"/>
        <w:rPr>
          <w:rFonts w:ascii="Candara" w:hAnsi="Candara"/>
          <w:b/>
          <w:color w:val="00B0F0"/>
          <w:sz w:val="28"/>
          <w:szCs w:val="28"/>
        </w:rPr>
      </w:pPr>
      <w:bookmarkStart w:id="4" w:name="_Toc502666564"/>
      <w:r w:rsidRPr="007B3576">
        <w:rPr>
          <w:rFonts w:ascii="Candara" w:hAnsi="Candara"/>
          <w:b/>
          <w:color w:val="00B0F0"/>
          <w:sz w:val="28"/>
          <w:szCs w:val="28"/>
        </w:rPr>
        <w:t>Sensibilisation des acteurs</w:t>
      </w:r>
      <w:bookmarkEnd w:id="4"/>
      <w:r w:rsidRPr="007B3576">
        <w:rPr>
          <w:rFonts w:ascii="Candara" w:hAnsi="Candara"/>
          <w:b/>
          <w:color w:val="00B0F0"/>
          <w:sz w:val="28"/>
          <w:szCs w:val="28"/>
        </w:rPr>
        <w:t xml:space="preserve"> </w:t>
      </w:r>
    </w:p>
    <w:p w:rsidR="00304727" w:rsidRPr="007B3576" w:rsidRDefault="00304727" w:rsidP="00600588">
      <w:pPr>
        <w:pStyle w:val="Paragraphedeliste"/>
        <w:numPr>
          <w:ilvl w:val="0"/>
          <w:numId w:val="40"/>
        </w:numPr>
        <w:spacing w:after="0" w:line="360" w:lineRule="auto"/>
        <w:jc w:val="both"/>
        <w:rPr>
          <w:rFonts w:ascii="Candara" w:hAnsi="Candara"/>
          <w:b/>
          <w:sz w:val="24"/>
          <w:szCs w:val="24"/>
        </w:rPr>
      </w:pPr>
      <w:r w:rsidRPr="007B3576">
        <w:rPr>
          <w:rFonts w:ascii="Candara" w:hAnsi="Candara"/>
          <w:b/>
          <w:sz w:val="24"/>
          <w:szCs w:val="24"/>
        </w:rPr>
        <w:t>Les acteurs clés</w:t>
      </w:r>
    </w:p>
    <w:p w:rsidR="00304727" w:rsidRPr="007B3576" w:rsidRDefault="00304727" w:rsidP="00600588">
      <w:pPr>
        <w:spacing w:after="0" w:line="360" w:lineRule="auto"/>
        <w:jc w:val="both"/>
        <w:rPr>
          <w:rFonts w:ascii="Candara" w:hAnsi="Candara"/>
          <w:sz w:val="24"/>
          <w:szCs w:val="24"/>
        </w:rPr>
      </w:pPr>
      <w:r w:rsidRPr="007B3576">
        <w:rPr>
          <w:rFonts w:ascii="Candara" w:hAnsi="Candara"/>
          <w:sz w:val="24"/>
          <w:szCs w:val="24"/>
        </w:rPr>
        <w:t>Relevons au préalable que les réunions et ateliers ont été considérablement réduits, ceci étant dû à la pandémie.</w:t>
      </w:r>
    </w:p>
    <w:p w:rsidR="00304727" w:rsidRPr="007B3576" w:rsidRDefault="00304727" w:rsidP="00600588">
      <w:pPr>
        <w:spacing w:after="0" w:line="360" w:lineRule="auto"/>
        <w:jc w:val="both"/>
        <w:rPr>
          <w:rFonts w:ascii="Candara" w:hAnsi="Candara"/>
          <w:sz w:val="24"/>
          <w:szCs w:val="24"/>
        </w:rPr>
      </w:pPr>
      <w:r w:rsidRPr="007B3576">
        <w:rPr>
          <w:rFonts w:ascii="Candara" w:hAnsi="Candara"/>
          <w:sz w:val="24"/>
          <w:szCs w:val="24"/>
        </w:rPr>
        <w:t xml:space="preserve"> </w:t>
      </w:r>
    </w:p>
    <w:p w:rsidR="00304727" w:rsidRPr="007B3576" w:rsidRDefault="00304727" w:rsidP="00600588">
      <w:pPr>
        <w:spacing w:after="0" w:line="360" w:lineRule="auto"/>
        <w:jc w:val="both"/>
        <w:rPr>
          <w:rFonts w:ascii="Candara" w:hAnsi="Candara"/>
          <w:sz w:val="24"/>
          <w:szCs w:val="24"/>
        </w:rPr>
      </w:pPr>
      <w:r w:rsidRPr="007B3576">
        <w:rPr>
          <w:rFonts w:ascii="Candara" w:hAnsi="Candara"/>
          <w:noProof/>
          <w:sz w:val="24"/>
          <w:szCs w:val="24"/>
          <w:lang w:eastAsia="fr-FR"/>
        </w:rPr>
        <w:drawing>
          <wp:anchor distT="0" distB="0" distL="114300" distR="114300" simplePos="0" relativeHeight="251716608" behindDoc="0" locked="0" layoutInCell="1" allowOverlap="1" wp14:anchorId="08B974A2" wp14:editId="4DBC28D1">
            <wp:simplePos x="0" y="0"/>
            <wp:positionH relativeFrom="page">
              <wp:align>left</wp:align>
            </wp:positionH>
            <wp:positionV relativeFrom="paragraph">
              <wp:posOffset>1245500</wp:posOffset>
            </wp:positionV>
            <wp:extent cx="2854960" cy="1600200"/>
            <wp:effectExtent l="0" t="0" r="2540" b="0"/>
            <wp:wrapThrough wrapText="bothSides">
              <wp:wrapPolygon edited="0">
                <wp:start x="0" y="0"/>
                <wp:lineTo x="0" y="21343"/>
                <wp:lineTo x="21475" y="21343"/>
                <wp:lineTo x="21475" y="0"/>
                <wp:lineTo x="0" y="0"/>
              </wp:wrapPolygon>
            </wp:wrapThrough>
            <wp:docPr id="17" name="Image 2" descr="C:\Users\julie\Desktop\Photos rapports annuel DH 2020\Photo atelier RAILs KP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Desktop\Photos rapports annuel DH 2020\Photo atelier RAILs KP 1.jpeg"/>
                    <pic:cNvPicPr>
                      <a:picLocks noChangeAspect="1" noChangeArrowheads="1"/>
                    </pic:cNvPicPr>
                  </pic:nvPicPr>
                  <pic:blipFill>
                    <a:blip r:embed="rId49" cstate="print"/>
                    <a:srcRect/>
                    <a:stretch>
                      <a:fillRect/>
                    </a:stretch>
                  </pic:blipFill>
                  <pic:spPr bwMode="auto">
                    <a:xfrm>
                      <a:off x="0" y="0"/>
                      <a:ext cx="2854960" cy="1600200"/>
                    </a:xfrm>
                    <a:prstGeom prst="rect">
                      <a:avLst/>
                    </a:prstGeom>
                    <a:noFill/>
                    <a:ln w="9525">
                      <a:noFill/>
                      <a:miter lim="800000"/>
                      <a:headEnd/>
                      <a:tailEnd/>
                    </a:ln>
                  </pic:spPr>
                </pic:pic>
              </a:graphicData>
            </a:graphic>
          </wp:anchor>
        </w:drawing>
      </w:r>
      <w:r w:rsidRPr="007B3576">
        <w:rPr>
          <w:rFonts w:ascii="Candara" w:hAnsi="Candara"/>
          <w:sz w:val="24"/>
          <w:szCs w:val="24"/>
        </w:rPr>
        <w:t xml:space="preserve">Le 21 août nous avons organisé une rencontre de sensibilisation avec les autorités traditionnelles de la zone territoriale du Deuxième Arrondissement de Douala. Nous avons rencontré 10 chefs au quartier CAMP YABASSI. L’optique était de les sensibiliser sur les enjeux de le lutte contre le VIH en faveur des populations clés, de les solliciter pour une collaboration avec nous au sujet des violences qui subviennent dans leur circonscription.  </w:t>
      </w:r>
    </w:p>
    <w:p w:rsidR="00304727" w:rsidRPr="007B3576" w:rsidRDefault="00304727" w:rsidP="00600588">
      <w:pPr>
        <w:spacing w:after="0" w:line="360" w:lineRule="auto"/>
        <w:jc w:val="both"/>
        <w:rPr>
          <w:rFonts w:ascii="Candara" w:hAnsi="Candara"/>
          <w:sz w:val="24"/>
          <w:szCs w:val="24"/>
        </w:rPr>
      </w:pPr>
    </w:p>
    <w:p w:rsidR="00304727" w:rsidRPr="007B3576" w:rsidRDefault="00304727" w:rsidP="00600588">
      <w:pPr>
        <w:spacing w:after="0" w:line="360" w:lineRule="auto"/>
        <w:jc w:val="both"/>
        <w:rPr>
          <w:rFonts w:ascii="Candara" w:hAnsi="Candara"/>
          <w:sz w:val="24"/>
          <w:szCs w:val="24"/>
        </w:rPr>
      </w:pPr>
      <w:r w:rsidRPr="007B3576">
        <w:rPr>
          <w:rFonts w:ascii="Candara" w:hAnsi="Candara"/>
          <w:sz w:val="24"/>
          <w:szCs w:val="24"/>
        </w:rPr>
        <w:t>Le 28 août, nous avons organisé une rencontre pour la mise sur pied du Réseau des Acteur.rice.s d’Intervention Locales (RAILs) pour la prévention et la gestion des VBG en faveur des populations clés et personnes LGBTIQ. La date initiale était le 20 mais dû à certains imprévus, nous avons dû réaliser cette rencontre plutôt le 28.</w:t>
      </w:r>
    </w:p>
    <w:p w:rsidR="00304727" w:rsidRPr="007B3576" w:rsidRDefault="00304727" w:rsidP="00600588">
      <w:pPr>
        <w:spacing w:after="0" w:line="360" w:lineRule="auto"/>
        <w:jc w:val="both"/>
        <w:rPr>
          <w:rFonts w:ascii="Candara" w:hAnsi="Candara"/>
          <w:sz w:val="24"/>
          <w:szCs w:val="24"/>
        </w:rPr>
      </w:pPr>
      <w:r w:rsidRPr="007B3576">
        <w:rPr>
          <w:rFonts w:ascii="Candara" w:hAnsi="Candara"/>
          <w:sz w:val="24"/>
          <w:szCs w:val="24"/>
        </w:rPr>
        <w:t xml:space="preserve">Au cours du mois de septembre, nous avons effectué 4 rencontres de sensibilisations.. Nous avons également fait des arrêts aux délégations régionales du MINPROFF et d MINAS, dans l’optique de les sensibiliser sur les violences faites aux femmes FSF et d’établir une collaboration formelle. La dernière descente s’est faite à la prison de New-Bell, avec pour but de présenter nos activités DH au régisseur et de lui proposer nos différentes expertises pour les populations cles et LGBTIQ dans cette prison. </w:t>
      </w:r>
    </w:p>
    <w:p w:rsidR="00304727" w:rsidRPr="007B3576" w:rsidRDefault="00304727" w:rsidP="00600588">
      <w:pPr>
        <w:spacing w:line="360" w:lineRule="auto"/>
        <w:jc w:val="both"/>
        <w:rPr>
          <w:rFonts w:ascii="Candara" w:hAnsi="Candara"/>
          <w:sz w:val="24"/>
          <w:szCs w:val="24"/>
        </w:rPr>
      </w:pPr>
    </w:p>
    <w:p w:rsidR="00304727" w:rsidRPr="007B3576" w:rsidRDefault="00304727" w:rsidP="00600588">
      <w:pPr>
        <w:pStyle w:val="Paragraphedeliste"/>
        <w:numPr>
          <w:ilvl w:val="0"/>
          <w:numId w:val="40"/>
        </w:numPr>
        <w:spacing w:after="200" w:line="360" w:lineRule="auto"/>
        <w:jc w:val="both"/>
        <w:rPr>
          <w:rFonts w:ascii="Candara" w:hAnsi="Candara"/>
          <w:b/>
          <w:sz w:val="24"/>
          <w:szCs w:val="24"/>
        </w:rPr>
      </w:pPr>
      <w:r w:rsidRPr="007B3576">
        <w:rPr>
          <w:rFonts w:ascii="Candara" w:hAnsi="Candara"/>
          <w:b/>
          <w:sz w:val="24"/>
          <w:szCs w:val="24"/>
        </w:rPr>
        <w:t>Sensibilisation des bénéficiaires</w:t>
      </w:r>
    </w:p>
    <w:p w:rsidR="00304727" w:rsidRPr="007B3576" w:rsidRDefault="00304727" w:rsidP="00600588">
      <w:pPr>
        <w:spacing w:line="360" w:lineRule="auto"/>
        <w:jc w:val="both"/>
        <w:rPr>
          <w:rFonts w:ascii="Candara" w:hAnsi="Candara"/>
          <w:sz w:val="24"/>
          <w:szCs w:val="24"/>
        </w:rPr>
      </w:pPr>
      <w:r w:rsidRPr="007B3576">
        <w:rPr>
          <w:rFonts w:ascii="Candara" w:hAnsi="Candara"/>
          <w:sz w:val="24"/>
          <w:szCs w:val="24"/>
        </w:rPr>
        <w:t xml:space="preserve">En cette année de 2020, nous avons accentué la détection des violences faites en ligne et nous nous sommes rendus compte que bon nombres de cas de VBG sont perpétrés en ligne. En </w:t>
      </w:r>
      <w:r w:rsidRPr="007B3576">
        <w:rPr>
          <w:rFonts w:ascii="Candara" w:hAnsi="Candara"/>
          <w:b/>
          <w:sz w:val="24"/>
          <w:szCs w:val="24"/>
        </w:rPr>
        <w:t>juillet</w:t>
      </w:r>
      <w:r w:rsidRPr="007B3576">
        <w:rPr>
          <w:rFonts w:ascii="Candara" w:hAnsi="Candara"/>
          <w:sz w:val="24"/>
          <w:szCs w:val="24"/>
        </w:rPr>
        <w:t xml:space="preserve">, nous avons sensibilisé les populations cibles sur </w:t>
      </w:r>
      <w:r w:rsidRPr="007B3576">
        <w:rPr>
          <w:rFonts w:ascii="Candara" w:hAnsi="Candara"/>
          <w:i/>
          <w:sz w:val="24"/>
          <w:szCs w:val="24"/>
        </w:rPr>
        <w:t xml:space="preserve">« l’importance de l’insertion socio professionnelle dan le milieu LGBTIQ ». </w:t>
      </w:r>
      <w:r w:rsidRPr="007B3576">
        <w:rPr>
          <w:rFonts w:ascii="Candara" w:hAnsi="Candara"/>
          <w:sz w:val="24"/>
          <w:szCs w:val="24"/>
        </w:rPr>
        <w:t xml:space="preserve">363 causeries interpersonnelles ont été réalisées. Il s’agissait de présenter aux clients, le programme d’accompagnement socio professionnel mis sur pied par Alternatives sous l’impulsion du projet CHAMP pour aider les personnes démunies à acquérir leur autonomie financière. </w:t>
      </w:r>
    </w:p>
    <w:p w:rsidR="00304727" w:rsidRPr="007B3576" w:rsidRDefault="00304727" w:rsidP="00600588">
      <w:pPr>
        <w:tabs>
          <w:tab w:val="center" w:pos="407"/>
          <w:tab w:val="center" w:pos="5013"/>
        </w:tabs>
        <w:spacing w:after="122" w:line="360" w:lineRule="auto"/>
        <w:jc w:val="both"/>
        <w:rPr>
          <w:rFonts w:ascii="Candara" w:hAnsi="Candara"/>
          <w:sz w:val="24"/>
          <w:szCs w:val="24"/>
        </w:rPr>
      </w:pPr>
      <w:r w:rsidRPr="007B3576">
        <w:rPr>
          <w:rFonts w:ascii="Candara" w:hAnsi="Candara"/>
          <w:sz w:val="24"/>
          <w:szCs w:val="24"/>
        </w:rPr>
        <w:t xml:space="preserve">Nous pouvons constater que durant le </w:t>
      </w:r>
      <w:r w:rsidRPr="007B3576">
        <w:rPr>
          <w:rFonts w:ascii="Candara" w:hAnsi="Candara"/>
          <w:b/>
          <w:i/>
          <w:sz w:val="24"/>
          <w:szCs w:val="24"/>
        </w:rPr>
        <w:t>1</w:t>
      </w:r>
      <w:r w:rsidRPr="007B3576">
        <w:rPr>
          <w:rFonts w:ascii="Candara" w:hAnsi="Candara"/>
          <w:b/>
          <w:i/>
          <w:sz w:val="24"/>
          <w:szCs w:val="24"/>
          <w:vertAlign w:val="superscript"/>
        </w:rPr>
        <w:t>er</w:t>
      </w:r>
      <w:r w:rsidRPr="007B3576">
        <w:rPr>
          <w:rFonts w:ascii="Candara" w:hAnsi="Candara"/>
          <w:b/>
          <w:i/>
          <w:sz w:val="24"/>
          <w:szCs w:val="24"/>
        </w:rPr>
        <w:t xml:space="preserve"> semestre</w:t>
      </w:r>
      <w:r w:rsidRPr="007B3576">
        <w:rPr>
          <w:rFonts w:ascii="Candara" w:hAnsi="Candara"/>
          <w:sz w:val="24"/>
          <w:szCs w:val="24"/>
        </w:rPr>
        <w:t xml:space="preserve"> nous avons effectué 999 causeries individuelles au centre Access par contre au </w:t>
      </w:r>
      <w:r w:rsidRPr="007B3576">
        <w:rPr>
          <w:rFonts w:ascii="Candara" w:hAnsi="Candara"/>
          <w:b/>
          <w:i/>
          <w:sz w:val="24"/>
          <w:szCs w:val="24"/>
        </w:rPr>
        <w:t>second semestre</w:t>
      </w:r>
      <w:r w:rsidRPr="007B3576">
        <w:rPr>
          <w:rFonts w:ascii="Candara" w:hAnsi="Candara"/>
          <w:sz w:val="24"/>
          <w:szCs w:val="24"/>
        </w:rPr>
        <w:t xml:space="preserve"> nous en avons fait 1025. Nous devons cet écart, certes pas grand mais significatif, entre les deux semestres à la survenance de la COVID19 qui a marqué le</w:t>
      </w:r>
      <w:r w:rsidRPr="007B3576">
        <w:rPr>
          <w:rFonts w:ascii="Candara" w:hAnsi="Candara"/>
          <w:b/>
          <w:i/>
          <w:sz w:val="24"/>
          <w:szCs w:val="24"/>
        </w:rPr>
        <w:t xml:space="preserve"> 1</w:t>
      </w:r>
      <w:r w:rsidRPr="007B3576">
        <w:rPr>
          <w:rFonts w:ascii="Candara" w:hAnsi="Candara"/>
          <w:b/>
          <w:i/>
          <w:sz w:val="24"/>
          <w:szCs w:val="24"/>
          <w:vertAlign w:val="superscript"/>
        </w:rPr>
        <w:t>er</w:t>
      </w:r>
      <w:r w:rsidRPr="007B3576">
        <w:rPr>
          <w:rFonts w:ascii="Candara" w:hAnsi="Candara"/>
          <w:b/>
          <w:i/>
          <w:sz w:val="24"/>
          <w:szCs w:val="24"/>
        </w:rPr>
        <w:t xml:space="preserve"> semestre </w:t>
      </w:r>
      <w:r w:rsidRPr="007B3576">
        <w:rPr>
          <w:rFonts w:ascii="Candara" w:hAnsi="Candara"/>
          <w:sz w:val="24"/>
          <w:szCs w:val="24"/>
        </w:rPr>
        <w:t xml:space="preserve">par le confinement. Ceci a donc réduit la mobilisation des bénéficiaires.  </w:t>
      </w:r>
    </w:p>
    <w:tbl>
      <w:tblPr>
        <w:tblStyle w:val="Grilledutableau3"/>
        <w:tblW w:w="0" w:type="auto"/>
        <w:tblLook w:val="04A0" w:firstRow="1" w:lastRow="0" w:firstColumn="1" w:lastColumn="0" w:noHBand="0" w:noVBand="1"/>
      </w:tblPr>
      <w:tblGrid>
        <w:gridCol w:w="2996"/>
        <w:gridCol w:w="3066"/>
        <w:gridCol w:w="3000"/>
      </w:tblGrid>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MOIS</w:t>
            </w:r>
          </w:p>
        </w:tc>
        <w:tc>
          <w:tcPr>
            <w:tcW w:w="3323"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THEME</w:t>
            </w:r>
          </w:p>
        </w:tc>
        <w:tc>
          <w:tcPr>
            <w:tcW w:w="3323"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PERSONNES TOUCHEES</w:t>
            </w: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JANVIER</w:t>
            </w:r>
          </w:p>
        </w:tc>
        <w:tc>
          <w:tcPr>
            <w:tcW w:w="3323" w:type="dxa"/>
            <w:vMerge w:val="restart"/>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sz w:val="24"/>
                <w:szCs w:val="24"/>
              </w:rPr>
              <w:t>« la participation de la jeunesse à la vie politique et citoyenne</w:t>
            </w:r>
          </w:p>
        </w:tc>
        <w:tc>
          <w:tcPr>
            <w:tcW w:w="3323" w:type="dxa"/>
            <w:vMerge w:val="restart"/>
            <w:shd w:val="clear" w:color="auto" w:fill="92D050"/>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999</w:t>
            </w: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FEVRIER</w:t>
            </w:r>
          </w:p>
        </w:tc>
        <w:tc>
          <w:tcPr>
            <w:tcW w:w="3323" w:type="dxa"/>
            <w:vMerge/>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p>
        </w:tc>
        <w:tc>
          <w:tcPr>
            <w:tcW w:w="3323" w:type="dxa"/>
            <w:vMerge/>
            <w:shd w:val="clear" w:color="auto" w:fill="92D050"/>
          </w:tcPr>
          <w:p w:rsidR="00304727" w:rsidRPr="007B3576" w:rsidRDefault="00304727" w:rsidP="00600588">
            <w:pPr>
              <w:spacing w:line="360" w:lineRule="auto"/>
              <w:jc w:val="both"/>
              <w:rPr>
                <w:rFonts w:ascii="Candara" w:hAnsi="Candara" w:cs="Calibri"/>
                <w:sz w:val="24"/>
                <w:szCs w:val="24"/>
              </w:rPr>
            </w:pP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MARS</w:t>
            </w:r>
          </w:p>
        </w:tc>
        <w:tc>
          <w:tcPr>
            <w:tcW w:w="3323"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sz w:val="24"/>
                <w:szCs w:val="24"/>
              </w:rPr>
              <w:t>des droits fondamentaux des femmes dans les conflits et les crises </w:t>
            </w:r>
          </w:p>
        </w:tc>
        <w:tc>
          <w:tcPr>
            <w:tcW w:w="3323" w:type="dxa"/>
            <w:vMerge/>
            <w:shd w:val="clear" w:color="auto" w:fill="92D050"/>
          </w:tcPr>
          <w:p w:rsidR="00304727" w:rsidRPr="007B3576" w:rsidRDefault="00304727" w:rsidP="00600588">
            <w:pPr>
              <w:spacing w:line="360" w:lineRule="auto"/>
              <w:jc w:val="both"/>
              <w:rPr>
                <w:rFonts w:ascii="Candara" w:hAnsi="Candara" w:cs="Calibri"/>
                <w:sz w:val="24"/>
                <w:szCs w:val="24"/>
              </w:rPr>
            </w:pP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AVRIL</w:t>
            </w:r>
          </w:p>
        </w:tc>
        <w:tc>
          <w:tcPr>
            <w:tcW w:w="3323"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sz w:val="24"/>
                <w:szCs w:val="24"/>
              </w:rPr>
              <w:t>discrimination sexuelle et de genre : comment y faire face </w:t>
            </w:r>
          </w:p>
        </w:tc>
        <w:tc>
          <w:tcPr>
            <w:tcW w:w="3323" w:type="dxa"/>
            <w:vMerge/>
            <w:shd w:val="clear" w:color="auto" w:fill="92D050"/>
          </w:tcPr>
          <w:p w:rsidR="00304727" w:rsidRPr="007B3576" w:rsidRDefault="00304727" w:rsidP="00600588">
            <w:pPr>
              <w:spacing w:line="360" w:lineRule="auto"/>
              <w:jc w:val="both"/>
              <w:rPr>
                <w:rFonts w:ascii="Candara" w:hAnsi="Candara" w:cs="Calibri"/>
                <w:sz w:val="24"/>
                <w:szCs w:val="24"/>
              </w:rPr>
            </w:pP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MAI</w:t>
            </w:r>
          </w:p>
        </w:tc>
        <w:tc>
          <w:tcPr>
            <w:tcW w:w="3323"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sz w:val="24"/>
                <w:szCs w:val="24"/>
              </w:rPr>
              <w:t>violences en ligne conte les personnes LGBIQ</w:t>
            </w:r>
          </w:p>
        </w:tc>
        <w:tc>
          <w:tcPr>
            <w:tcW w:w="3323" w:type="dxa"/>
            <w:vMerge/>
            <w:shd w:val="clear" w:color="auto" w:fill="92D050"/>
          </w:tcPr>
          <w:p w:rsidR="00304727" w:rsidRPr="007B3576" w:rsidRDefault="00304727" w:rsidP="00600588">
            <w:pPr>
              <w:spacing w:line="360" w:lineRule="auto"/>
              <w:jc w:val="both"/>
              <w:rPr>
                <w:rFonts w:ascii="Candara" w:hAnsi="Candara" w:cs="Calibri"/>
                <w:sz w:val="24"/>
                <w:szCs w:val="24"/>
              </w:rPr>
            </w:pP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JUIN</w:t>
            </w:r>
          </w:p>
        </w:tc>
        <w:tc>
          <w:tcPr>
            <w:tcW w:w="3323"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sz w:val="24"/>
                <w:szCs w:val="24"/>
              </w:rPr>
              <w:t>« hygiène sexuelle, en milieu LGBTIQ </w:t>
            </w:r>
          </w:p>
        </w:tc>
        <w:tc>
          <w:tcPr>
            <w:tcW w:w="3323" w:type="dxa"/>
            <w:vMerge/>
            <w:shd w:val="clear" w:color="auto" w:fill="92D050"/>
          </w:tcPr>
          <w:p w:rsidR="00304727" w:rsidRPr="007B3576" w:rsidRDefault="00304727" w:rsidP="00600588">
            <w:pPr>
              <w:spacing w:line="360" w:lineRule="auto"/>
              <w:jc w:val="both"/>
              <w:rPr>
                <w:rFonts w:ascii="Candara" w:hAnsi="Candara" w:cs="Calibri"/>
                <w:sz w:val="24"/>
                <w:szCs w:val="24"/>
              </w:rPr>
            </w:pP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JUILLET</w:t>
            </w:r>
          </w:p>
        </w:tc>
        <w:tc>
          <w:tcPr>
            <w:tcW w:w="3323" w:type="dxa"/>
            <w:vMerge w:val="restart"/>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sz w:val="24"/>
                <w:szCs w:val="24"/>
              </w:rPr>
              <w:t>« l’importance de l’insertion socio professionnelle dan le milieu LGBTIQ </w:t>
            </w:r>
          </w:p>
        </w:tc>
        <w:tc>
          <w:tcPr>
            <w:tcW w:w="3323" w:type="dxa"/>
            <w:vMerge w:val="restart"/>
            <w:shd w:val="clear" w:color="auto" w:fill="92D050"/>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1025</w:t>
            </w: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AOUT</w:t>
            </w:r>
          </w:p>
        </w:tc>
        <w:tc>
          <w:tcPr>
            <w:tcW w:w="3323" w:type="dxa"/>
            <w:vMerge/>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p>
        </w:tc>
        <w:tc>
          <w:tcPr>
            <w:tcW w:w="3323" w:type="dxa"/>
            <w:vMerge/>
            <w:shd w:val="clear" w:color="auto" w:fill="92D050"/>
          </w:tcPr>
          <w:p w:rsidR="00304727" w:rsidRPr="007B3576" w:rsidRDefault="00304727" w:rsidP="00600588">
            <w:pPr>
              <w:spacing w:line="360" w:lineRule="auto"/>
              <w:jc w:val="both"/>
              <w:rPr>
                <w:rFonts w:ascii="Candara" w:hAnsi="Candara" w:cs="Calibri"/>
                <w:sz w:val="24"/>
                <w:szCs w:val="24"/>
              </w:rPr>
            </w:pP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SEPTEMBRE</w:t>
            </w:r>
          </w:p>
        </w:tc>
        <w:tc>
          <w:tcPr>
            <w:tcW w:w="3323"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sz w:val="24"/>
                <w:szCs w:val="24"/>
              </w:rPr>
              <w:t>« santé en milieu de travail de sexe</w:t>
            </w:r>
          </w:p>
        </w:tc>
        <w:tc>
          <w:tcPr>
            <w:tcW w:w="3323" w:type="dxa"/>
            <w:vMerge/>
            <w:shd w:val="clear" w:color="auto" w:fill="92D050"/>
          </w:tcPr>
          <w:p w:rsidR="00304727" w:rsidRPr="007B3576" w:rsidRDefault="00304727" w:rsidP="00600588">
            <w:pPr>
              <w:spacing w:line="360" w:lineRule="auto"/>
              <w:jc w:val="both"/>
              <w:rPr>
                <w:rFonts w:ascii="Candara" w:hAnsi="Candara" w:cs="Calibri"/>
                <w:sz w:val="24"/>
                <w:szCs w:val="24"/>
              </w:rPr>
            </w:pP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OCTOBRE</w:t>
            </w:r>
          </w:p>
        </w:tc>
        <w:tc>
          <w:tcPr>
            <w:tcW w:w="3323"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sz w:val="24"/>
                <w:szCs w:val="24"/>
              </w:rPr>
              <w:t>l’importance des services offerts au centre</w:t>
            </w:r>
          </w:p>
        </w:tc>
        <w:tc>
          <w:tcPr>
            <w:tcW w:w="3323" w:type="dxa"/>
            <w:vMerge/>
            <w:shd w:val="clear" w:color="auto" w:fill="92D050"/>
          </w:tcPr>
          <w:p w:rsidR="00304727" w:rsidRPr="007B3576" w:rsidRDefault="00304727" w:rsidP="00600588">
            <w:pPr>
              <w:spacing w:line="360" w:lineRule="auto"/>
              <w:jc w:val="both"/>
              <w:rPr>
                <w:rFonts w:ascii="Candara" w:hAnsi="Candara" w:cs="Calibri"/>
                <w:sz w:val="24"/>
                <w:szCs w:val="24"/>
              </w:rPr>
            </w:pP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NOVEMBRE</w:t>
            </w:r>
          </w:p>
        </w:tc>
        <w:tc>
          <w:tcPr>
            <w:tcW w:w="3323"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sz w:val="24"/>
                <w:szCs w:val="24"/>
              </w:rPr>
              <w:t>la gestion des violences </w:t>
            </w:r>
          </w:p>
        </w:tc>
        <w:tc>
          <w:tcPr>
            <w:tcW w:w="3323" w:type="dxa"/>
            <w:vMerge/>
            <w:shd w:val="clear" w:color="auto" w:fill="92D050"/>
          </w:tcPr>
          <w:p w:rsidR="00304727" w:rsidRPr="007B3576" w:rsidRDefault="00304727" w:rsidP="00600588">
            <w:pPr>
              <w:spacing w:line="360" w:lineRule="auto"/>
              <w:jc w:val="both"/>
              <w:rPr>
                <w:rFonts w:ascii="Candara" w:hAnsi="Candara" w:cs="Calibri"/>
                <w:sz w:val="24"/>
                <w:szCs w:val="24"/>
              </w:rPr>
            </w:pPr>
          </w:p>
        </w:tc>
      </w:tr>
      <w:tr w:rsidR="00304727" w:rsidRPr="007B3576" w:rsidTr="00BB07C2">
        <w:tc>
          <w:tcPr>
            <w:tcW w:w="3322"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cs="Calibri"/>
                <w:sz w:val="24"/>
                <w:szCs w:val="24"/>
              </w:rPr>
              <w:t>DECEMBRE</w:t>
            </w:r>
          </w:p>
        </w:tc>
        <w:tc>
          <w:tcPr>
            <w:tcW w:w="3323" w:type="dxa"/>
            <w:shd w:val="clear" w:color="auto" w:fill="A6A6A6" w:themeFill="background1" w:themeFillShade="A6"/>
          </w:tcPr>
          <w:p w:rsidR="00304727" w:rsidRPr="007B3576" w:rsidRDefault="00304727" w:rsidP="00600588">
            <w:pPr>
              <w:spacing w:line="360" w:lineRule="auto"/>
              <w:jc w:val="both"/>
              <w:rPr>
                <w:rFonts w:ascii="Candara" w:hAnsi="Candara" w:cs="Calibri"/>
                <w:sz w:val="24"/>
                <w:szCs w:val="24"/>
              </w:rPr>
            </w:pPr>
            <w:r w:rsidRPr="007B3576">
              <w:rPr>
                <w:rFonts w:ascii="Candara" w:hAnsi="Candara"/>
                <w:sz w:val="24"/>
                <w:szCs w:val="24"/>
              </w:rPr>
              <w:t>stratégies de protection, de sécurité et des comportements à risque</w:t>
            </w:r>
          </w:p>
        </w:tc>
        <w:tc>
          <w:tcPr>
            <w:tcW w:w="3323" w:type="dxa"/>
            <w:vMerge/>
            <w:shd w:val="clear" w:color="auto" w:fill="92D050"/>
          </w:tcPr>
          <w:p w:rsidR="00304727" w:rsidRPr="007B3576" w:rsidRDefault="00304727" w:rsidP="00600588">
            <w:pPr>
              <w:spacing w:line="360" w:lineRule="auto"/>
              <w:jc w:val="both"/>
              <w:rPr>
                <w:rFonts w:ascii="Candara" w:hAnsi="Candara" w:cs="Calibri"/>
                <w:sz w:val="24"/>
                <w:szCs w:val="24"/>
              </w:rPr>
            </w:pPr>
          </w:p>
        </w:tc>
      </w:tr>
    </w:tbl>
    <w:p w:rsidR="00304727" w:rsidRPr="007B3576" w:rsidRDefault="00304727" w:rsidP="00600588">
      <w:pPr>
        <w:tabs>
          <w:tab w:val="center" w:pos="407"/>
          <w:tab w:val="center" w:pos="5013"/>
        </w:tabs>
        <w:spacing w:after="122" w:line="360" w:lineRule="auto"/>
        <w:jc w:val="both"/>
        <w:rPr>
          <w:rFonts w:ascii="Candara" w:eastAsia="Calibri" w:hAnsi="Candara" w:cs="Times New Roman"/>
          <w:bCs/>
          <w:color w:val="000000"/>
          <w:sz w:val="24"/>
          <w:szCs w:val="24"/>
          <w:lang w:eastAsia="fr-FR"/>
        </w:rPr>
      </w:pPr>
    </w:p>
    <w:p w:rsidR="00600588" w:rsidRPr="007B3576" w:rsidRDefault="00304727" w:rsidP="00600588">
      <w:pPr>
        <w:pStyle w:val="Paragraphedeliste"/>
        <w:numPr>
          <w:ilvl w:val="0"/>
          <w:numId w:val="41"/>
        </w:numPr>
        <w:spacing w:after="200" w:line="360" w:lineRule="auto"/>
        <w:jc w:val="both"/>
        <w:rPr>
          <w:rFonts w:ascii="Candara" w:eastAsia="Calibri" w:hAnsi="Candara" w:cs="Times New Roman"/>
          <w:b/>
          <w:sz w:val="44"/>
          <w:szCs w:val="44"/>
          <w:u w:val="single"/>
        </w:rPr>
      </w:pPr>
      <w:r w:rsidRPr="007B3576">
        <w:rPr>
          <w:rFonts w:ascii="Candara" w:eastAsia="Calibri" w:hAnsi="Candara" w:cs="Times New Roman"/>
          <w:b/>
          <w:sz w:val="44"/>
          <w:szCs w:val="44"/>
          <w:u w:val="single"/>
        </w:rPr>
        <w:t>PLAIDOYER</w:t>
      </w:r>
    </w:p>
    <w:p w:rsidR="00304727" w:rsidRPr="007B3576" w:rsidRDefault="00600588" w:rsidP="00600588">
      <w:pPr>
        <w:pStyle w:val="Paragraphedeliste"/>
        <w:spacing w:after="200" w:line="360" w:lineRule="auto"/>
        <w:jc w:val="both"/>
        <w:rPr>
          <w:rFonts w:ascii="Candara" w:eastAsia="Calibri" w:hAnsi="Candara" w:cs="Times New Roman"/>
          <w:b/>
          <w:sz w:val="44"/>
          <w:szCs w:val="44"/>
          <w:u w:val="single"/>
        </w:rPr>
      </w:pPr>
      <w:r w:rsidRPr="007B3576">
        <w:rPr>
          <w:rFonts w:ascii="Candara" w:eastAsia="Calibri" w:hAnsi="Candara" w:cs="Times New Roman"/>
          <w:sz w:val="24"/>
          <w:szCs w:val="24"/>
        </w:rPr>
        <w:t>L</w:t>
      </w:r>
      <w:r w:rsidR="00304727" w:rsidRPr="007B3576">
        <w:rPr>
          <w:rFonts w:ascii="Candara" w:eastAsia="Calibri" w:hAnsi="Candara" w:cs="Times New Roman"/>
          <w:sz w:val="24"/>
          <w:szCs w:val="24"/>
        </w:rPr>
        <w:t>e contexte législatif camerounais défavorable à ces minorités va de pair avec une vague d’homophobie en forte croissance. Cette homophobie a déjà été mise en lien avec le faible accès aux soins des MSG, en particulier en ce qui concerne le VIH/SIDA. Les MSG pourraient s’éloigner des structures de soins par peur d’être stigmatisées (Etude R2P, Johns Hopkins 2013). L’étude IBBS (Integrated Biological and behavioral Survey) de 2016 au Cameroun a  révélé que les populations clés, notamment les hommes ayant les rapports sexuels avec d’autres hommes (HSH) ayant subi des violences étaient deux fois plus infectées au VIH que ceux qui n’avaient pas subi de violence.  Au regard de tout ce qui précède, Alternatives-Cameroun par le biais de son département plaidoyer a entrepris de contribuer à la construction d’un environnement favorable pour les personnes LGBTI. Ce rapport annuel plaidoyer s’illustre alors à travers les actions et grands défis entrepris et atteints par l’équipe plaidoyer piloté par le Responsable Jean Jacques DISSOKE. Les différentes interventions reposaient sur les piliers suivants :</w:t>
      </w:r>
    </w:p>
    <w:p w:rsidR="00304727" w:rsidRPr="007B3576" w:rsidRDefault="00304727" w:rsidP="00600588">
      <w:pPr>
        <w:numPr>
          <w:ilvl w:val="0"/>
          <w:numId w:val="26"/>
        </w:numPr>
        <w:spacing w:after="200" w:line="276"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 xml:space="preserve">La réduction des violences faites aux personnes LGBTI </w:t>
      </w:r>
    </w:p>
    <w:p w:rsidR="00304727" w:rsidRPr="007B3576" w:rsidRDefault="00304727" w:rsidP="00600588">
      <w:pPr>
        <w:numPr>
          <w:ilvl w:val="0"/>
          <w:numId w:val="26"/>
        </w:numPr>
        <w:spacing w:after="200" w:line="276"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Le renforcement de l’accès aux soins et services de santé pour les personnes LGBTI</w:t>
      </w:r>
    </w:p>
    <w:p w:rsidR="00304727" w:rsidRPr="007B3576" w:rsidRDefault="00304727" w:rsidP="00600588">
      <w:pPr>
        <w:numPr>
          <w:ilvl w:val="0"/>
          <w:numId w:val="26"/>
        </w:numPr>
        <w:spacing w:after="200" w:line="276"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La transformation des normes sociales à travers la lutte contre les discriminations et les conceptions hostiles sur l’homosexualité</w:t>
      </w:r>
    </w:p>
    <w:p w:rsidR="00304727" w:rsidRPr="007B3576" w:rsidRDefault="00304727" w:rsidP="00600588">
      <w:pPr>
        <w:numPr>
          <w:ilvl w:val="0"/>
          <w:numId w:val="26"/>
        </w:numPr>
        <w:spacing w:after="200" w:line="276"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La révision des textes et lois discriminatoires envers les personnes LGBTI : 347-1 CP et 83 de la loi sur la cyber sécurité et la cybercriminalité</w:t>
      </w:r>
    </w:p>
    <w:p w:rsidR="00304727" w:rsidRPr="007B3576" w:rsidRDefault="00304727" w:rsidP="00600588">
      <w:pPr>
        <w:numPr>
          <w:ilvl w:val="0"/>
          <w:numId w:val="26"/>
        </w:numPr>
        <w:spacing w:after="200" w:line="276"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L’amélioration des stratégies de prévention contre la COVID-19</w:t>
      </w:r>
    </w:p>
    <w:p w:rsidR="00304727" w:rsidRPr="007B3576" w:rsidRDefault="00304727" w:rsidP="00600588">
      <w:pPr>
        <w:spacing w:after="200" w:line="276" w:lineRule="auto"/>
        <w:ind w:left="720"/>
        <w:contextualSpacing/>
        <w:jc w:val="both"/>
        <w:rPr>
          <w:rFonts w:ascii="Candara" w:eastAsia="Calibri" w:hAnsi="Candara" w:cs="Times New Roman"/>
          <w:sz w:val="24"/>
          <w:szCs w:val="24"/>
        </w:rPr>
      </w:pPr>
    </w:p>
    <w:p w:rsidR="00304727" w:rsidRPr="007B3576" w:rsidRDefault="00600588" w:rsidP="00600588">
      <w:pPr>
        <w:spacing w:after="200" w:line="276" w:lineRule="auto"/>
        <w:ind w:left="1080"/>
        <w:contextualSpacing/>
        <w:jc w:val="both"/>
        <w:rPr>
          <w:rFonts w:ascii="Candara" w:eastAsia="Calibri" w:hAnsi="Candara" w:cs="Times New Roman"/>
          <w:b/>
          <w:color w:val="00B0F0"/>
          <w:sz w:val="28"/>
          <w:szCs w:val="28"/>
        </w:rPr>
      </w:pPr>
      <w:r w:rsidRPr="007B3576">
        <w:rPr>
          <w:rFonts w:ascii="Candara" w:eastAsia="Calibri" w:hAnsi="Candara" w:cs="Times New Roman"/>
          <w:b/>
          <w:color w:val="00B0F0"/>
          <w:sz w:val="28"/>
          <w:szCs w:val="28"/>
        </w:rPr>
        <w:t>a. Présentation des performances annuelles</w:t>
      </w:r>
    </w:p>
    <w:p w:rsidR="00304727" w:rsidRPr="007B3576" w:rsidRDefault="00304727" w:rsidP="00600588">
      <w:pPr>
        <w:spacing w:after="200" w:line="276" w:lineRule="auto"/>
        <w:ind w:left="1080"/>
        <w:contextualSpacing/>
        <w:jc w:val="both"/>
        <w:rPr>
          <w:rFonts w:ascii="Candara" w:eastAsia="Calibri" w:hAnsi="Candara" w:cs="Times New Roman"/>
          <w:b/>
          <w:sz w:val="24"/>
          <w:szCs w:val="24"/>
        </w:rPr>
      </w:pPr>
    </w:p>
    <w:p w:rsidR="00304727" w:rsidRPr="007B3576" w:rsidRDefault="00304727" w:rsidP="00600588">
      <w:pPr>
        <w:pStyle w:val="Paragraphedeliste"/>
        <w:numPr>
          <w:ilvl w:val="0"/>
          <w:numId w:val="42"/>
        </w:numPr>
        <w:spacing w:after="200" w:line="276" w:lineRule="auto"/>
        <w:jc w:val="both"/>
        <w:rPr>
          <w:rFonts w:ascii="Candara" w:eastAsia="Calibri" w:hAnsi="Candara" w:cs="Times New Roman"/>
          <w:b/>
          <w:sz w:val="24"/>
          <w:szCs w:val="24"/>
        </w:rPr>
      </w:pPr>
      <w:r w:rsidRPr="007B3576">
        <w:rPr>
          <w:rFonts w:ascii="Candara" w:eastAsia="Calibri" w:hAnsi="Candara" w:cs="Times New Roman"/>
          <w:b/>
          <w:sz w:val="24"/>
          <w:szCs w:val="24"/>
        </w:rPr>
        <w:t>Organisations des visites diplomatiques</w:t>
      </w:r>
    </w:p>
    <w:p w:rsidR="00304727" w:rsidRPr="007B3576" w:rsidRDefault="00304727"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Dans le but de renforcer la collaboration entre Alternatives-Cameroun et les acteurs / institutions diplomatiques mais aussi augmenter son volume d’alliés, 16 rencontres bilatérales en présentielles et virtuelles se sont tenues  notamment avec le canada, SCAC/Ambassade de France, l’Union Européenne, l’agence française de développement et l’USAID. Les points d’échange portaient régulièrement sur la situation des personnes LGBTI au Cameroun avec un encrage sur les violences, précisément la prise en charge des VBG et le système d’intervention pour les cas d’arrestation</w:t>
      </w:r>
    </w:p>
    <w:p w:rsidR="00304727" w:rsidRPr="007B3576" w:rsidRDefault="00304727" w:rsidP="00600588">
      <w:pPr>
        <w:spacing w:after="200" w:line="276" w:lineRule="auto"/>
        <w:jc w:val="both"/>
        <w:rPr>
          <w:rFonts w:ascii="Candara" w:eastAsia="Calibri" w:hAnsi="Candara" w:cs="Times New Roman"/>
          <w:sz w:val="24"/>
          <w:szCs w:val="24"/>
        </w:rPr>
      </w:pPr>
      <w:r w:rsidRPr="007B3576">
        <w:rPr>
          <w:rFonts w:ascii="Candara" w:eastAsia="Calibri" w:hAnsi="Candara" w:cs="Times New Roman"/>
          <w:sz w:val="24"/>
          <w:szCs w:val="24"/>
        </w:rPr>
        <w:t>arbitraire. A cet effet, 2 visites des centres Alternatives-Cameroun Yaoundé et Douala ont eu lieu par l’ambassade du canada et France.</w:t>
      </w:r>
    </w:p>
    <w:p w:rsidR="00304727" w:rsidRPr="007B3576" w:rsidRDefault="00304727" w:rsidP="00600588">
      <w:pPr>
        <w:pStyle w:val="Paragraphedeliste"/>
        <w:numPr>
          <w:ilvl w:val="0"/>
          <w:numId w:val="42"/>
        </w:numPr>
        <w:spacing w:after="200" w:line="276" w:lineRule="auto"/>
        <w:jc w:val="both"/>
        <w:rPr>
          <w:rFonts w:ascii="Candara" w:eastAsia="Calibri" w:hAnsi="Candara" w:cs="Times New Roman"/>
          <w:b/>
          <w:sz w:val="24"/>
          <w:szCs w:val="24"/>
        </w:rPr>
      </w:pPr>
      <w:r w:rsidRPr="007B3576">
        <w:rPr>
          <w:rFonts w:ascii="Candara" w:eastAsia="Calibri" w:hAnsi="Candara" w:cs="Times New Roman"/>
          <w:b/>
          <w:sz w:val="24"/>
          <w:szCs w:val="24"/>
        </w:rPr>
        <w:t>Réunion de présentation du rapport annuel de violations 2019</w:t>
      </w:r>
    </w:p>
    <w:p w:rsidR="00304727" w:rsidRPr="007B3576" w:rsidRDefault="00304727" w:rsidP="00600588">
      <w:pPr>
        <w:spacing w:after="200" w:line="276" w:lineRule="auto"/>
        <w:jc w:val="both"/>
        <w:rPr>
          <w:rFonts w:ascii="Candara" w:eastAsia="Calibri" w:hAnsi="Candara" w:cs="Times New Roman"/>
          <w:sz w:val="24"/>
          <w:szCs w:val="24"/>
        </w:rPr>
      </w:pPr>
      <w:r w:rsidRPr="007B3576">
        <w:rPr>
          <w:rFonts w:ascii="Candara" w:eastAsia="Calibri" w:hAnsi="Candara" w:cs="Times New Roman"/>
          <w:noProof/>
          <w:sz w:val="24"/>
          <w:szCs w:val="24"/>
          <w:lang w:eastAsia="fr-FR"/>
        </w:rPr>
        <w:drawing>
          <wp:anchor distT="0" distB="0" distL="114300" distR="114300" simplePos="0" relativeHeight="251718656" behindDoc="0" locked="0" layoutInCell="1" allowOverlap="1" wp14:anchorId="17BA97CE" wp14:editId="6C5E83CA">
            <wp:simplePos x="0" y="0"/>
            <wp:positionH relativeFrom="column">
              <wp:posOffset>-143510</wp:posOffset>
            </wp:positionH>
            <wp:positionV relativeFrom="paragraph">
              <wp:posOffset>217805</wp:posOffset>
            </wp:positionV>
            <wp:extent cx="2754630" cy="1732915"/>
            <wp:effectExtent l="0" t="0" r="7620" b="635"/>
            <wp:wrapSquare wrapText="bothSides"/>
            <wp:docPr id="173" name="Image 173" descr="C:\Users\pcvau\Desktop\media\WhatsApp Image 2020-12-15 at 10.08.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vau\Desktop\media\WhatsApp Image 2020-12-15 at 10.08.45 AM.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54630" cy="1732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Calibri" w:hAnsi="Candara" w:cs="Times New Roman"/>
          <w:sz w:val="24"/>
          <w:szCs w:val="24"/>
        </w:rPr>
        <w:t>La présentation du rapport annuel de violations  d’Alternatives Cameroun s’est tenu le vendredi 23 Octobre 2020   à 10h00 précise à l’hôtel AZUR de Yaoundé. Sa présentation tardive se justifie du fait de la pandémie de la COVID – 19 dont est victime le monde entier .Elle a mobilisé un grand nombre d’institutions et de personnalités entre autre : la représentante du SCAC/Ambassade de France Madame Elena ; GIZ , CAMNAFAW , les organisations donc Alternatives Cameroun  représenté par  son directeur des programmes M. Joachim NTETMEN et M jean jacques DISSOKE ; HUMANITY FIRST CAMEROUN ; CAMFAIDS ; TRANSAMICAL ; TRANSIGENCE, HORIZONS FEMMES ; EMPOWER Cameroun, DSF, AVAF les forces de maintien de l’ordre ; les hommes des medias ; hommes de droit. Notons que ledit rapport est rédigé conjointement par Alternative Cameroun et Humanity First Cameroun avec le concours des autres organisations.Une présentation  le genre, les notions de variance biologique et la notion d’identité du genre a été faite. la présentation du rapport s’attardera sur le taux de VBG d’arrestation arbitraire de plus en plus croissant. Ceci étant dû au taux de discrimination et la peur d’être découvert. La présentation du rapport questionne l’évolution des VBG surtout de 2012 à  2019. Est- il au niveau juridique,  social ou politique. Est-ce que le travail abattu sur le terrain, est-il inefficace ?  Selon les uns ceci est tout simplement dû au fait que le sujet soit dévoilé au grand jour. Mais il faut aussi noter la mobilisation d’un grand nombre d’observateurs disperses dans différentes villes qui se chargent de reporter en temps et en heure les  cas. On note d’ailleurs à cet effet que les arrestations arbitraires ont considérablement baissé entre 2018 et 2019 et laisse ainsi apprécier le travail et les efforts consentis par les agents de force de l’ordre. Tout ceci soulèvera un tollé de question et d’interrogations  à savoir :</w:t>
      </w:r>
    </w:p>
    <w:p w:rsidR="00304727" w:rsidRPr="007B3576" w:rsidRDefault="00304727" w:rsidP="00600588">
      <w:pPr>
        <w:numPr>
          <w:ilvl w:val="0"/>
          <w:numId w:val="29"/>
        </w:numPr>
        <w:spacing w:after="0" w:line="276" w:lineRule="auto"/>
        <w:jc w:val="both"/>
        <w:rPr>
          <w:rFonts w:ascii="Candara" w:eastAsia="Calibri" w:hAnsi="Candara" w:cs="Times New Roman"/>
          <w:sz w:val="24"/>
          <w:szCs w:val="24"/>
        </w:rPr>
      </w:pPr>
      <w:r w:rsidRPr="007B3576">
        <w:rPr>
          <w:rFonts w:ascii="Candara" w:eastAsia="Calibri" w:hAnsi="Candara" w:cs="Times New Roman"/>
          <w:sz w:val="24"/>
          <w:szCs w:val="24"/>
        </w:rPr>
        <w:t>L’aspect idéologique du genre qui sera expliqué en évoquant la théorie de la serviette</w:t>
      </w:r>
    </w:p>
    <w:p w:rsidR="00304727" w:rsidRPr="007B3576" w:rsidRDefault="00304727" w:rsidP="00600588">
      <w:pPr>
        <w:numPr>
          <w:ilvl w:val="0"/>
          <w:numId w:val="29"/>
        </w:numPr>
        <w:spacing w:after="0" w:line="276" w:lineRule="auto"/>
        <w:jc w:val="both"/>
        <w:rPr>
          <w:rFonts w:ascii="Candara" w:eastAsia="Calibri" w:hAnsi="Candara" w:cs="Times New Roman"/>
          <w:sz w:val="24"/>
          <w:szCs w:val="24"/>
        </w:rPr>
      </w:pPr>
      <w:r w:rsidRPr="007B3576">
        <w:rPr>
          <w:rFonts w:ascii="Candara" w:eastAsia="Calibri" w:hAnsi="Candara" w:cs="Times New Roman"/>
          <w:sz w:val="24"/>
          <w:szCs w:val="24"/>
        </w:rPr>
        <w:t>Est-on transgenre automatiquement si on nait intersexuel. et Mr Joachim répondra par un  oui mais pas cis genre par contre.</w:t>
      </w:r>
    </w:p>
    <w:p w:rsidR="00304727" w:rsidRPr="007B3576" w:rsidRDefault="00304727" w:rsidP="00600588">
      <w:pPr>
        <w:numPr>
          <w:ilvl w:val="0"/>
          <w:numId w:val="29"/>
        </w:numPr>
        <w:spacing w:after="0" w:line="276"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L’identité sexuelle est-elle psychique/ </w:t>
      </w:r>
    </w:p>
    <w:p w:rsidR="00BB07C2" w:rsidRPr="007B3576" w:rsidRDefault="00BB07C2" w:rsidP="00600588">
      <w:pPr>
        <w:numPr>
          <w:ilvl w:val="0"/>
          <w:numId w:val="29"/>
        </w:numPr>
        <w:spacing w:after="0" w:line="276" w:lineRule="auto"/>
        <w:jc w:val="both"/>
        <w:rPr>
          <w:rFonts w:ascii="Candara" w:eastAsia="Calibri" w:hAnsi="Candara" w:cs="Times New Roman"/>
          <w:sz w:val="24"/>
          <w:szCs w:val="24"/>
        </w:rPr>
      </w:pPr>
      <w:r w:rsidRPr="007B3576">
        <w:rPr>
          <w:rFonts w:ascii="Candara" w:eastAsia="Calibri" w:hAnsi="Candara" w:cs="Times New Roman"/>
          <w:sz w:val="24"/>
          <w:szCs w:val="24"/>
        </w:rPr>
        <w:t>Si l’homosexualité  n’est pas un choix et non plus une maladie alors c’est qu’en est-elle ? question du commissaire  il n’est que le résultat des différentes variances créer lors du déversement des hormones. Ce n’est pas un choix et encore moins une pathologie</w:t>
      </w:r>
    </w:p>
    <w:p w:rsidR="00BB07C2" w:rsidRPr="007B3576" w:rsidRDefault="00BB07C2" w:rsidP="00600588">
      <w:pPr>
        <w:numPr>
          <w:ilvl w:val="0"/>
          <w:numId w:val="29"/>
        </w:numPr>
        <w:spacing w:after="0" w:line="276" w:lineRule="auto"/>
        <w:jc w:val="both"/>
        <w:rPr>
          <w:rFonts w:ascii="Candara" w:eastAsia="Calibri" w:hAnsi="Candara" w:cs="Times New Roman"/>
          <w:sz w:val="24"/>
          <w:szCs w:val="24"/>
        </w:rPr>
      </w:pPr>
      <w:r w:rsidRPr="007B3576">
        <w:rPr>
          <w:rFonts w:ascii="Candara" w:eastAsia="Calibri" w:hAnsi="Candara" w:cs="Times New Roman"/>
          <w:sz w:val="24"/>
          <w:szCs w:val="24"/>
        </w:rPr>
        <w:t>Comment se passe le phénomène d’inter sexe. Comment est-ce que ça se passe. Est-ce uniquement du fait du déversement anormal des hormones ou existe-il une autre cause</w:t>
      </w:r>
    </w:p>
    <w:p w:rsidR="00BB07C2" w:rsidRPr="007B3576" w:rsidRDefault="00BB07C2" w:rsidP="00600588">
      <w:pPr>
        <w:spacing w:after="200" w:line="276" w:lineRule="auto"/>
        <w:jc w:val="both"/>
        <w:rPr>
          <w:rFonts w:ascii="Candara" w:eastAsia="Calibri" w:hAnsi="Candara" w:cs="Times New Roman"/>
          <w:sz w:val="24"/>
          <w:szCs w:val="24"/>
        </w:rPr>
      </w:pPr>
      <w:r w:rsidRPr="007B3576">
        <w:rPr>
          <w:rFonts w:ascii="Candara" w:eastAsia="Calibri" w:hAnsi="Candara" w:cs="Times New Roman"/>
          <w:sz w:val="24"/>
          <w:szCs w:val="24"/>
        </w:rPr>
        <w:t>Les recommandations et perspectives suivantes ont été prises :</w:t>
      </w:r>
    </w:p>
    <w:p w:rsidR="00BB07C2" w:rsidRPr="007B3576" w:rsidRDefault="00BB07C2" w:rsidP="00600588">
      <w:pPr>
        <w:numPr>
          <w:ilvl w:val="0"/>
          <w:numId w:val="30"/>
        </w:numPr>
        <w:spacing w:after="0" w:line="276" w:lineRule="auto"/>
        <w:jc w:val="both"/>
        <w:rPr>
          <w:rFonts w:ascii="Candara" w:eastAsia="Calibri" w:hAnsi="Candara" w:cs="Times New Roman"/>
          <w:sz w:val="24"/>
          <w:szCs w:val="24"/>
        </w:rPr>
      </w:pPr>
      <w:r w:rsidRPr="007B3576">
        <w:rPr>
          <w:rFonts w:ascii="Candara" w:eastAsia="Calibri" w:hAnsi="Candara" w:cs="Times New Roman"/>
          <w:sz w:val="24"/>
          <w:szCs w:val="24"/>
        </w:rPr>
        <w:t>Le commissaire propose de Contribuer à  une relecture du rapport 2020 avant présentation officielle.</w:t>
      </w:r>
    </w:p>
    <w:p w:rsidR="00BB07C2" w:rsidRPr="007B3576" w:rsidRDefault="00BB07C2" w:rsidP="00600588">
      <w:pPr>
        <w:numPr>
          <w:ilvl w:val="0"/>
          <w:numId w:val="30"/>
        </w:numPr>
        <w:spacing w:after="0" w:line="276" w:lineRule="auto"/>
        <w:jc w:val="both"/>
        <w:rPr>
          <w:rFonts w:ascii="Candara" w:eastAsia="Calibri" w:hAnsi="Candara" w:cs="Times New Roman"/>
          <w:sz w:val="24"/>
          <w:szCs w:val="24"/>
        </w:rPr>
      </w:pPr>
      <w:r w:rsidRPr="007B3576">
        <w:rPr>
          <w:rFonts w:ascii="Candara" w:eastAsia="Calibri" w:hAnsi="Candara" w:cs="Times New Roman"/>
          <w:sz w:val="24"/>
          <w:szCs w:val="24"/>
        </w:rPr>
        <w:t>De travailler plus étroitement avec les FMO  afin de réduire les arrestations arbitraires</w:t>
      </w:r>
    </w:p>
    <w:p w:rsidR="00BB07C2" w:rsidRPr="007B3576" w:rsidRDefault="00BB07C2" w:rsidP="00600588">
      <w:pPr>
        <w:spacing w:after="200" w:line="276" w:lineRule="auto"/>
        <w:jc w:val="both"/>
        <w:rPr>
          <w:rFonts w:ascii="Candara" w:eastAsia="Calibri" w:hAnsi="Candara" w:cs="Times New Roman"/>
          <w:sz w:val="24"/>
          <w:szCs w:val="24"/>
        </w:rPr>
      </w:pPr>
      <w:r w:rsidRPr="007B3576">
        <w:rPr>
          <w:rFonts w:ascii="Candara" w:eastAsia="Calibri" w:hAnsi="Candara" w:cs="Times New Roman"/>
          <w:sz w:val="24"/>
          <w:szCs w:val="24"/>
        </w:rPr>
        <w:t>Dans les perspectives on évoque la nécessité de travailler à l’ avenir avec des acteurs politiques sur l’article pénalisant l’homosexualité. Mr jean jacques DISSOKE rappel  d’ailleurs à cet effet qu’un réseau a déjà été mis sur pied appelé RAILS en collaboration avec l’association CAMFAIDS qui permettrait de réduire les problèmes de VBG donc plus précisémen</w:t>
      </w:r>
      <w:r w:rsidR="00600588" w:rsidRPr="007B3576">
        <w:rPr>
          <w:rFonts w:ascii="Candara" w:eastAsia="Calibri" w:hAnsi="Candara" w:cs="Times New Roman"/>
          <w:sz w:val="24"/>
          <w:szCs w:val="24"/>
        </w:rPr>
        <w:t>t les arrestations arbitraires.</w:t>
      </w:r>
    </w:p>
    <w:p w:rsidR="00BB07C2" w:rsidRPr="007B3576" w:rsidRDefault="00BB07C2" w:rsidP="00600588">
      <w:pPr>
        <w:spacing w:after="200" w:line="276" w:lineRule="auto"/>
        <w:ind w:left="1440"/>
        <w:contextualSpacing/>
        <w:jc w:val="both"/>
        <w:rPr>
          <w:rFonts w:ascii="Candara" w:eastAsia="Calibri" w:hAnsi="Candara" w:cs="Times New Roman"/>
          <w:sz w:val="24"/>
          <w:szCs w:val="24"/>
        </w:rPr>
      </w:pPr>
      <w:r w:rsidRPr="007B3576">
        <w:rPr>
          <w:rFonts w:ascii="Candara" w:eastAsia="Calibri" w:hAnsi="Candara" w:cs="Times New Roman"/>
          <w:sz w:val="24"/>
          <w:szCs w:val="24"/>
        </w:rPr>
        <w:t xml:space="preserve">                 </w:t>
      </w:r>
    </w:p>
    <w:p w:rsidR="00BB07C2" w:rsidRPr="007B3576" w:rsidRDefault="00BB07C2" w:rsidP="00032ED0">
      <w:pPr>
        <w:numPr>
          <w:ilvl w:val="0"/>
          <w:numId w:val="42"/>
        </w:numPr>
        <w:spacing w:after="200" w:line="276" w:lineRule="auto"/>
        <w:contextualSpacing/>
        <w:jc w:val="both"/>
        <w:rPr>
          <w:rFonts w:ascii="Candara" w:eastAsia="Calibri" w:hAnsi="Candara" w:cs="Times New Roman"/>
          <w:b/>
          <w:sz w:val="24"/>
          <w:szCs w:val="24"/>
        </w:rPr>
      </w:pPr>
      <w:r w:rsidRPr="007B3576">
        <w:rPr>
          <w:rFonts w:ascii="Candara" w:eastAsia="Calibri" w:hAnsi="Candara" w:cs="Times New Roman"/>
          <w:b/>
          <w:bCs/>
          <w:sz w:val="24"/>
          <w:szCs w:val="24"/>
        </w:rPr>
        <w:t xml:space="preserve">Journée porte-ouverte "Campagne sensibilisation VIH/SIDA et DH" pour la prévention des VBG dans la zone </w:t>
      </w:r>
      <w:r w:rsidR="00032ED0" w:rsidRPr="007B3576">
        <w:rPr>
          <w:rFonts w:ascii="Candara" w:eastAsia="Calibri" w:hAnsi="Candara" w:cs="Times New Roman"/>
          <w:b/>
          <w:bCs/>
          <w:sz w:val="24"/>
          <w:szCs w:val="24"/>
        </w:rPr>
        <w:t xml:space="preserve">de localisation du centre AC </w:t>
      </w:r>
      <w:r w:rsidRPr="007B3576">
        <w:rPr>
          <w:rFonts w:ascii="Candara" w:eastAsia="Calibri" w:hAnsi="Candara" w:cs="Times New Roman"/>
          <w:b/>
          <w:bCs/>
          <w:sz w:val="24"/>
          <w:szCs w:val="24"/>
        </w:rPr>
        <w:t>Yaoundé</w:t>
      </w:r>
    </w:p>
    <w:p w:rsidR="00032ED0" w:rsidRPr="007B3576" w:rsidRDefault="00032ED0" w:rsidP="00032ED0">
      <w:pPr>
        <w:spacing w:after="200" w:line="276" w:lineRule="auto"/>
        <w:ind w:left="1800"/>
        <w:contextualSpacing/>
        <w:jc w:val="both"/>
        <w:rPr>
          <w:rFonts w:ascii="Candara" w:eastAsia="Calibri" w:hAnsi="Candara" w:cs="Times New Roman"/>
          <w:b/>
          <w:bCs/>
          <w:sz w:val="24"/>
          <w:szCs w:val="24"/>
        </w:rPr>
      </w:pPr>
    </w:p>
    <w:p w:rsidR="00032ED0" w:rsidRPr="007B3576" w:rsidRDefault="00032ED0" w:rsidP="00032ED0">
      <w:pPr>
        <w:spacing w:after="200" w:line="276" w:lineRule="auto"/>
        <w:ind w:left="1800"/>
        <w:contextualSpacing/>
        <w:jc w:val="both"/>
        <w:rPr>
          <w:rFonts w:ascii="Candara" w:eastAsia="Calibri" w:hAnsi="Candara" w:cs="Times New Roman"/>
          <w:b/>
          <w:sz w:val="24"/>
          <w:szCs w:val="24"/>
        </w:rPr>
      </w:pPr>
    </w:p>
    <w:p w:rsidR="00BB07C2" w:rsidRPr="007B3576" w:rsidRDefault="00BB07C2" w:rsidP="00600588">
      <w:pPr>
        <w:spacing w:after="200" w:line="276" w:lineRule="auto"/>
        <w:ind w:left="142"/>
        <w:jc w:val="both"/>
        <w:rPr>
          <w:rFonts w:ascii="Candara" w:eastAsia="Calibri" w:hAnsi="Candara" w:cs="Times New Roman"/>
          <w:sz w:val="24"/>
          <w:szCs w:val="24"/>
          <w:lang w:bidi="x-none"/>
        </w:rPr>
      </w:pPr>
      <w:r w:rsidRPr="007B3576">
        <w:rPr>
          <w:rFonts w:ascii="Candara" w:eastAsia="Calibri" w:hAnsi="Candara" w:cs="Times New Roman"/>
          <w:noProof/>
          <w:sz w:val="24"/>
          <w:szCs w:val="24"/>
          <w:lang w:eastAsia="fr-FR"/>
        </w:rPr>
        <w:drawing>
          <wp:anchor distT="0" distB="0" distL="114300" distR="114300" simplePos="0" relativeHeight="251720704" behindDoc="0" locked="0" layoutInCell="1" allowOverlap="1" wp14:anchorId="37DCA2DC" wp14:editId="2660918A">
            <wp:simplePos x="0" y="0"/>
            <wp:positionH relativeFrom="column">
              <wp:posOffset>89609</wp:posOffset>
            </wp:positionH>
            <wp:positionV relativeFrom="paragraph">
              <wp:posOffset>-3116</wp:posOffset>
            </wp:positionV>
            <wp:extent cx="2752725" cy="2169319"/>
            <wp:effectExtent l="0" t="0" r="0" b="2540"/>
            <wp:wrapSquare wrapText="bothSides"/>
            <wp:docPr id="30" name="Image 30" descr="C:\Users\pcvau\Downloads\WhatsApp Image 2020-08-14 at 3.45.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vau\Downloads\WhatsApp Image 2020-08-14 at 3.45.07 PM.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52725" cy="21693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Calibri" w:hAnsi="Candara" w:cs="Times New Roman"/>
          <w:sz w:val="24"/>
          <w:szCs w:val="24"/>
        </w:rPr>
        <w:t xml:space="preserve">A la suite de  l’installation d’ALTERNATIVES-Cameroun à Yaoundé au quartier MBYEM-ASSI , plusieurs cas de discriminations et violences verbales ont été enregistrés. Il s’agit de menaces envers les cibles transgenres du projet, intimidations du personnel d’Alternatives-Cameroun, insultes etc. </w:t>
      </w:r>
    </w:p>
    <w:p w:rsidR="00BB07C2" w:rsidRPr="007B3576" w:rsidRDefault="00BB07C2" w:rsidP="00600588">
      <w:pPr>
        <w:spacing w:after="200" w:line="276" w:lineRule="auto"/>
        <w:ind w:left="142"/>
        <w:jc w:val="both"/>
        <w:rPr>
          <w:rFonts w:ascii="Candara" w:eastAsia="Calibri" w:hAnsi="Candara" w:cs="Times New Roman"/>
          <w:sz w:val="24"/>
          <w:szCs w:val="24"/>
        </w:rPr>
      </w:pPr>
    </w:p>
    <w:p w:rsidR="00BB07C2" w:rsidRPr="007B3576" w:rsidRDefault="00BB07C2" w:rsidP="00600588">
      <w:pPr>
        <w:spacing w:after="200" w:line="276" w:lineRule="auto"/>
        <w:jc w:val="both"/>
        <w:rPr>
          <w:rFonts w:ascii="Candara" w:eastAsia="Calibri" w:hAnsi="Candara" w:cs="Times New Roman"/>
          <w:b/>
          <w:sz w:val="24"/>
          <w:szCs w:val="24"/>
        </w:rPr>
      </w:pPr>
    </w:p>
    <w:p w:rsidR="00BB07C2" w:rsidRPr="007B3576" w:rsidRDefault="00BB07C2" w:rsidP="00600588">
      <w:pPr>
        <w:spacing w:after="200" w:line="276" w:lineRule="auto"/>
        <w:jc w:val="both"/>
        <w:rPr>
          <w:rFonts w:ascii="Candara" w:eastAsia="Calibri" w:hAnsi="Candara" w:cs="Times New Roman"/>
          <w:b/>
          <w:sz w:val="24"/>
          <w:szCs w:val="24"/>
        </w:rPr>
      </w:pPr>
    </w:p>
    <w:p w:rsidR="00032ED0" w:rsidRPr="007B3576" w:rsidRDefault="00032ED0" w:rsidP="00600588">
      <w:pPr>
        <w:spacing w:after="200" w:line="276" w:lineRule="auto"/>
        <w:jc w:val="both"/>
        <w:rPr>
          <w:rFonts w:ascii="Candara" w:eastAsia="Calibri" w:hAnsi="Candara" w:cs="Times New Roman"/>
          <w:b/>
          <w:sz w:val="24"/>
          <w:szCs w:val="24"/>
        </w:rPr>
      </w:pPr>
    </w:p>
    <w:p w:rsidR="00BB07C2" w:rsidRPr="007B3576" w:rsidRDefault="00BB07C2" w:rsidP="00032ED0">
      <w:pPr>
        <w:pStyle w:val="Paragraphedeliste"/>
        <w:numPr>
          <w:ilvl w:val="0"/>
          <w:numId w:val="42"/>
        </w:numPr>
        <w:spacing w:after="200" w:line="276" w:lineRule="auto"/>
        <w:jc w:val="both"/>
        <w:rPr>
          <w:rFonts w:ascii="Candara" w:eastAsia="Calibri" w:hAnsi="Candara" w:cs="Times New Roman"/>
          <w:b/>
          <w:sz w:val="24"/>
          <w:szCs w:val="24"/>
        </w:rPr>
      </w:pPr>
      <w:r w:rsidRPr="007B3576">
        <w:rPr>
          <w:rFonts w:ascii="Candara" w:eastAsia="Calibri" w:hAnsi="Candara" w:cs="Times New Roman"/>
          <w:sz w:val="24"/>
          <w:szCs w:val="24"/>
        </w:rPr>
        <w:t xml:space="preserve"> </w:t>
      </w:r>
      <w:r w:rsidRPr="007B3576">
        <w:rPr>
          <w:rFonts w:ascii="Candara" w:eastAsia="Calibri" w:hAnsi="Candara" w:cs="Times New Roman"/>
          <w:b/>
          <w:sz w:val="24"/>
          <w:szCs w:val="24"/>
        </w:rPr>
        <w:t>Rencontres de plaidoyer</w:t>
      </w:r>
    </w:p>
    <w:p w:rsidR="00BB07C2" w:rsidRPr="007B3576" w:rsidRDefault="00BB07C2" w:rsidP="00600588">
      <w:pPr>
        <w:ind w:left="142"/>
        <w:jc w:val="both"/>
        <w:rPr>
          <w:rFonts w:ascii="Candara" w:eastAsia="Calibri" w:hAnsi="Candara" w:cs="Times New Roman"/>
          <w:sz w:val="24"/>
          <w:szCs w:val="24"/>
        </w:rPr>
      </w:pPr>
      <w:r w:rsidRPr="007B3576">
        <w:rPr>
          <w:rFonts w:ascii="Candara" w:eastAsia="Calibri" w:hAnsi="Candara" w:cs="Times New Roman"/>
          <w:sz w:val="24"/>
          <w:szCs w:val="24"/>
        </w:rPr>
        <w:t xml:space="preserve">38 rencontres de plaidoyer et ateliers donc 12 en présentiel et 26 rencontres virtuelles envers SOS HOMOPHOBIE pour la collaboration et la soumission conjointe d’un projet , CAMNAFAW , THE ADVOCATES pour la rédaction et la traduction du rapport annuel de violations alternatif , Care Cameroun portant sur la rédaction d’un projet droits humains visant la construction d’un environnement favorable , SCAC/Ambassade de France en lien à la situation des personnes LGBTI au Cameroun , la gestion des VBG et environnement favorable ainsi que le rôle des USA comme </w:t>
      </w:r>
      <w:r w:rsidRPr="007B3576">
        <w:rPr>
          <w:rFonts w:ascii="Candara" w:eastAsia="Calibri" w:hAnsi="Candara" w:cs="Times New Roman"/>
          <w:noProof/>
          <w:sz w:val="24"/>
          <w:szCs w:val="24"/>
          <w:lang w:eastAsia="fr-FR"/>
        </w:rPr>
        <w:drawing>
          <wp:anchor distT="0" distB="0" distL="114300" distR="114300" simplePos="0" relativeHeight="251722752" behindDoc="0" locked="0" layoutInCell="1" allowOverlap="1" wp14:anchorId="56C37901" wp14:editId="2405F49B">
            <wp:simplePos x="0" y="0"/>
            <wp:positionH relativeFrom="column">
              <wp:posOffset>89535</wp:posOffset>
            </wp:positionH>
            <wp:positionV relativeFrom="paragraph">
              <wp:posOffset>885825</wp:posOffset>
            </wp:positionV>
            <wp:extent cx="2094230" cy="2168525"/>
            <wp:effectExtent l="0" t="0" r="1270" b="3175"/>
            <wp:wrapSquare wrapText="bothSides"/>
            <wp:docPr id="174" name="Image 174" descr="C:\Users\pcvau\Desktop\media\WhatsApp Image 2020-08-06 at 4.21.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vau\Desktop\media\WhatsApp Image 2020-08-06 at 4.21.58 PM.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94230" cy="2168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Calibri" w:hAnsi="Candara" w:cs="Times New Roman"/>
          <w:sz w:val="24"/>
          <w:szCs w:val="24"/>
        </w:rPr>
        <w:t>alliés dans les différents plaidoyers entrepris par AC et l’apport de l’UE dans la lutte contre les VBG et soutien matériel PROCTO. Toutes ces rencontres faites en présentielle et virtuelle ont abouti à la création du réseau des acteurs d’intervention locale ‘RAIL KPv’ pour renforcer la réponse aux cas de violences et violations faites aux personnes LGBTI au Cameroun mais aussi à une bonne collaboration entre Alternatives-Cameroun et la CNDHL.</w:t>
      </w:r>
    </w:p>
    <w:p w:rsidR="00BB07C2" w:rsidRPr="007B3576" w:rsidRDefault="00BB07C2" w:rsidP="00032ED0">
      <w:pPr>
        <w:pStyle w:val="Paragraphedeliste"/>
        <w:numPr>
          <w:ilvl w:val="0"/>
          <w:numId w:val="42"/>
        </w:numPr>
        <w:spacing w:after="200" w:line="276" w:lineRule="auto"/>
        <w:jc w:val="both"/>
        <w:rPr>
          <w:rFonts w:ascii="Candara" w:eastAsia="Calibri" w:hAnsi="Candara" w:cs="Times New Roman"/>
          <w:b/>
          <w:sz w:val="24"/>
          <w:szCs w:val="24"/>
        </w:rPr>
      </w:pPr>
      <w:r w:rsidRPr="007B3576">
        <w:rPr>
          <w:rFonts w:ascii="Candara" w:eastAsia="Calibri" w:hAnsi="Candara" w:cs="Times New Roman"/>
          <w:b/>
          <w:sz w:val="24"/>
          <w:szCs w:val="24"/>
        </w:rPr>
        <w:t xml:space="preserve">  Création du RAIL KPv</w:t>
      </w:r>
    </w:p>
    <w:p w:rsidR="00BB07C2" w:rsidRPr="007B3576" w:rsidRDefault="00BB07C2" w:rsidP="00600588">
      <w:pPr>
        <w:spacing w:after="200" w:line="276" w:lineRule="auto"/>
        <w:ind w:left="142"/>
        <w:jc w:val="both"/>
        <w:rPr>
          <w:rFonts w:ascii="Candara" w:eastAsia="Calibri" w:hAnsi="Candara" w:cs="Times New Roman"/>
          <w:sz w:val="24"/>
          <w:szCs w:val="24"/>
        </w:rPr>
      </w:pPr>
      <w:r w:rsidRPr="007B3576">
        <w:rPr>
          <w:rFonts w:ascii="Candara" w:eastAsia="Calibri" w:hAnsi="Candara" w:cs="Times New Roman"/>
          <w:sz w:val="24"/>
          <w:szCs w:val="24"/>
        </w:rPr>
        <w:t>A</w:t>
      </w:r>
      <w:r w:rsidRPr="007B3576">
        <w:rPr>
          <w:rFonts w:ascii="Candara" w:eastAsia="Calibri" w:hAnsi="Candara" w:cs="Times New Roman"/>
          <w:noProof/>
          <w:lang w:eastAsia="fr-FR"/>
        </w:rPr>
        <w:drawing>
          <wp:anchor distT="0" distB="0" distL="114300" distR="114300" simplePos="0" relativeHeight="251723776" behindDoc="0" locked="0" layoutInCell="1" allowOverlap="1" wp14:anchorId="13859E9A" wp14:editId="08222795">
            <wp:simplePos x="0" y="0"/>
            <wp:positionH relativeFrom="column">
              <wp:posOffset>195580</wp:posOffset>
            </wp:positionH>
            <wp:positionV relativeFrom="paragraph">
              <wp:posOffset>-635</wp:posOffset>
            </wp:positionV>
            <wp:extent cx="2419350" cy="1771650"/>
            <wp:effectExtent l="0" t="0" r="0" b="0"/>
            <wp:wrapSquare wrapText="bothSides"/>
            <wp:docPr id="8" name="Image 8" descr="C:\Users\pcvau\Downloads\WhatsApp Image 2020-09-11 at 2.04.14 PM.jpeg"/>
            <wp:cNvGraphicFramePr/>
            <a:graphic xmlns:a="http://schemas.openxmlformats.org/drawingml/2006/main">
              <a:graphicData uri="http://schemas.openxmlformats.org/drawingml/2006/picture">
                <pic:pic xmlns:pic="http://schemas.openxmlformats.org/drawingml/2006/picture">
                  <pic:nvPicPr>
                    <pic:cNvPr id="1" name="Image 1" descr="C:\Users\pcvau\Downloads\WhatsApp Image 2020-09-11 at 2.04.14 PM.jpeg"/>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1935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Calibri" w:hAnsi="Candara" w:cs="Times New Roman"/>
          <w:sz w:val="24"/>
          <w:szCs w:val="24"/>
        </w:rPr>
        <w:t xml:space="preserve"> la suite de la création du RAIL Kp  (réseau des acteurs d’intervention locale auprès des populations clés et vulnérables) par Alternatives - Cameroun en réponse à la question de VBG de plus en plus grandissant dans la ville de Yaoundé. Le RAIL KPv s’est vu dans l’urgence d’un renforcement de ses acteurs locaux au regard de ses  capacités pour une riposte effective. Au cours de l’année 2020, 3 RAIL KPv ont été créés à Yaoundé, Douala et Bertoua rassemblant une trentaine d’acteurs chacun qui : FMO, avocat, journalistes, religieux, prestataires santé , enseignants , chefs traditionnels , leaders d’opinion etc.</w:t>
      </w:r>
    </w:p>
    <w:p w:rsidR="00BB07C2" w:rsidRPr="007B3576" w:rsidRDefault="00BB07C2" w:rsidP="00600588">
      <w:pPr>
        <w:spacing w:after="200" w:line="276" w:lineRule="auto"/>
        <w:ind w:left="142"/>
        <w:jc w:val="both"/>
        <w:rPr>
          <w:rFonts w:ascii="Candara" w:eastAsia="Calibri" w:hAnsi="Candara" w:cs="Times New Roman"/>
          <w:sz w:val="24"/>
          <w:szCs w:val="24"/>
        </w:rPr>
      </w:pPr>
      <w:r w:rsidRPr="007B3576">
        <w:rPr>
          <w:rFonts w:ascii="Candara" w:eastAsia="Calibri" w:hAnsi="Candara" w:cs="Times New Roman"/>
          <w:sz w:val="24"/>
          <w:szCs w:val="24"/>
        </w:rPr>
        <w:t>Les différents ateliers portaient sur une formation pratique sur le genre, notions de genre, droits humains et vbg. Un circuit d’intervention a été elaboré ainsi qu’une planification :</w:t>
      </w:r>
    </w:p>
    <w:tbl>
      <w:tblPr>
        <w:tblStyle w:val="Grilledutableau4"/>
        <w:tblW w:w="0" w:type="auto"/>
        <w:tblLook w:val="04A0" w:firstRow="1" w:lastRow="0" w:firstColumn="1" w:lastColumn="0" w:noHBand="0" w:noVBand="1"/>
      </w:tblPr>
      <w:tblGrid>
        <w:gridCol w:w="3031"/>
        <w:gridCol w:w="6031"/>
      </w:tblGrid>
      <w:tr w:rsidR="00BB07C2" w:rsidRPr="007B3576" w:rsidTr="00BB07C2">
        <w:tc>
          <w:tcPr>
            <w:tcW w:w="3031" w:type="dxa"/>
            <w:shd w:val="clear" w:color="auto" w:fill="92D050"/>
            <w:vAlign w:val="center"/>
          </w:tcPr>
          <w:p w:rsidR="00BB07C2" w:rsidRPr="007B3576" w:rsidRDefault="00BB07C2" w:rsidP="00600588">
            <w:pPr>
              <w:spacing w:after="200" w:line="276" w:lineRule="auto"/>
              <w:ind w:left="142"/>
              <w:jc w:val="both"/>
              <w:rPr>
                <w:rFonts w:ascii="Candara" w:hAnsi="Candara"/>
                <w:b/>
                <w:sz w:val="24"/>
                <w:szCs w:val="24"/>
              </w:rPr>
            </w:pPr>
            <w:r w:rsidRPr="007B3576">
              <w:rPr>
                <w:rFonts w:ascii="Candara" w:hAnsi="Candara"/>
                <w:b/>
                <w:sz w:val="24"/>
                <w:szCs w:val="24"/>
              </w:rPr>
              <w:t>1ere ligne de riposte</w:t>
            </w:r>
          </w:p>
          <w:p w:rsidR="00BB07C2" w:rsidRPr="007B3576" w:rsidRDefault="00BB07C2" w:rsidP="00600588">
            <w:pPr>
              <w:spacing w:after="200" w:line="276" w:lineRule="auto"/>
              <w:ind w:left="142"/>
              <w:jc w:val="both"/>
              <w:rPr>
                <w:rFonts w:ascii="Candara" w:hAnsi="Candara"/>
                <w:sz w:val="24"/>
                <w:szCs w:val="24"/>
              </w:rPr>
            </w:pPr>
          </w:p>
        </w:tc>
        <w:tc>
          <w:tcPr>
            <w:tcW w:w="6031"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*l</w:t>
            </w:r>
            <w:r w:rsidRPr="007B3576">
              <w:rPr>
                <w:rFonts w:ascii="Candara" w:hAnsi="Candara"/>
                <w:b/>
                <w:sz w:val="24"/>
                <w:szCs w:val="24"/>
              </w:rPr>
              <w:t>’écoute</w:t>
            </w:r>
            <w:r w:rsidRPr="007B3576">
              <w:rPr>
                <w:rFonts w:ascii="Candara" w:hAnsi="Candara"/>
                <w:b/>
                <w:sz w:val="24"/>
                <w:szCs w:val="24"/>
                <w:lang w:val="en-US"/>
              </w:rPr>
              <w:t>: qui</w:t>
            </w:r>
            <w:r w:rsidRPr="007B3576">
              <w:rPr>
                <w:rFonts w:ascii="Candara" w:hAnsi="Candara"/>
                <w:sz w:val="24"/>
                <w:szCs w:val="24"/>
              </w:rPr>
              <w:t xml:space="preserve"> doit être active et empathique </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w:t>
            </w:r>
            <w:r w:rsidRPr="007B3576">
              <w:rPr>
                <w:rFonts w:ascii="Candara" w:hAnsi="Candara"/>
                <w:b/>
                <w:sz w:val="24"/>
                <w:szCs w:val="24"/>
              </w:rPr>
              <w:t>la sécurité</w:t>
            </w:r>
            <w:r w:rsidRPr="007B3576">
              <w:rPr>
                <w:rFonts w:ascii="Candara" w:hAnsi="Candara"/>
                <w:b/>
                <w:sz w:val="24"/>
                <w:szCs w:val="24"/>
                <w:lang w:val="en-US"/>
              </w:rPr>
              <w:t>:</w:t>
            </w:r>
            <w:r w:rsidRPr="007B3576">
              <w:rPr>
                <w:rFonts w:ascii="Candara" w:hAnsi="Candara"/>
                <w:sz w:val="24"/>
                <w:szCs w:val="24"/>
              </w:rPr>
              <w:t xml:space="preserve"> il s’agit de faire recours à des institutions ou organisations compétentes habilitées à lui apporter la sécurité nécessaire.</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w:t>
            </w:r>
            <w:r w:rsidRPr="007B3576">
              <w:rPr>
                <w:rFonts w:ascii="Candara" w:hAnsi="Candara"/>
                <w:b/>
                <w:sz w:val="24"/>
                <w:szCs w:val="24"/>
              </w:rPr>
              <w:t>sanitaire</w:t>
            </w:r>
            <w:r w:rsidRPr="007B3576">
              <w:rPr>
                <w:rFonts w:ascii="Candara" w:hAnsi="Candara"/>
                <w:sz w:val="24"/>
                <w:szCs w:val="24"/>
              </w:rPr>
              <w:t xml:space="preserve"> </w:t>
            </w:r>
            <w:r w:rsidRPr="007B3576">
              <w:rPr>
                <w:rFonts w:ascii="Candara" w:hAnsi="Candara"/>
                <w:sz w:val="24"/>
                <w:szCs w:val="24"/>
                <w:lang w:val="en-US"/>
              </w:rPr>
              <w:t>:</w:t>
            </w:r>
            <w:r w:rsidRPr="007B3576">
              <w:rPr>
                <w:rFonts w:ascii="Candara" w:hAnsi="Candara"/>
                <w:sz w:val="24"/>
                <w:szCs w:val="24"/>
              </w:rPr>
              <w:t xml:space="preserve"> consultation de routine, médecine légiste et autres</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*j</w:t>
            </w:r>
            <w:r w:rsidRPr="007B3576">
              <w:rPr>
                <w:rFonts w:ascii="Candara" w:hAnsi="Candara"/>
                <w:b/>
                <w:sz w:val="24"/>
                <w:szCs w:val="24"/>
              </w:rPr>
              <w:t>uridique</w:t>
            </w:r>
            <w:r w:rsidRPr="007B3576">
              <w:rPr>
                <w:rFonts w:ascii="Candara" w:hAnsi="Candara"/>
                <w:b/>
                <w:sz w:val="24"/>
                <w:szCs w:val="24"/>
                <w:lang w:val="en-US"/>
              </w:rPr>
              <w:t>:</w:t>
            </w:r>
            <w:r w:rsidRPr="007B3576">
              <w:rPr>
                <w:rFonts w:ascii="Candara" w:hAnsi="Candara"/>
                <w:b/>
                <w:sz w:val="24"/>
                <w:szCs w:val="24"/>
              </w:rPr>
              <w:t xml:space="preserve"> </w:t>
            </w:r>
            <w:r w:rsidRPr="007B3576">
              <w:rPr>
                <w:rFonts w:ascii="Candara" w:hAnsi="Candara"/>
                <w:sz w:val="24"/>
                <w:szCs w:val="24"/>
              </w:rPr>
              <w:t>conseil juridique</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w:t>
            </w:r>
            <w:r w:rsidRPr="007B3576">
              <w:rPr>
                <w:rFonts w:ascii="Candara" w:hAnsi="Candara"/>
                <w:b/>
                <w:sz w:val="24"/>
                <w:szCs w:val="24"/>
              </w:rPr>
              <w:t>psychologique</w:t>
            </w:r>
            <w:r w:rsidRPr="007B3576">
              <w:rPr>
                <w:rFonts w:ascii="Candara" w:hAnsi="Candara"/>
                <w:sz w:val="24"/>
                <w:szCs w:val="24"/>
              </w:rPr>
              <w:t xml:space="preserve"> </w:t>
            </w:r>
            <w:r w:rsidRPr="007B3576">
              <w:rPr>
                <w:rFonts w:ascii="Candara" w:hAnsi="Candara"/>
                <w:sz w:val="24"/>
                <w:szCs w:val="24"/>
                <w:lang w:val="en-US"/>
              </w:rPr>
              <w:t>:</w:t>
            </w:r>
            <w:r w:rsidRPr="007B3576">
              <w:rPr>
                <w:rFonts w:ascii="Candara" w:hAnsi="Candara"/>
                <w:sz w:val="24"/>
                <w:szCs w:val="24"/>
              </w:rPr>
              <w:t xml:space="preserve"> évaluation de l’état mentale et accompagnement par un psy</w:t>
            </w:r>
          </w:p>
          <w:p w:rsidR="00BB07C2" w:rsidRPr="007B3576" w:rsidRDefault="00BB07C2" w:rsidP="00600588">
            <w:pPr>
              <w:spacing w:after="200" w:line="276" w:lineRule="auto"/>
              <w:ind w:left="142"/>
              <w:jc w:val="both"/>
              <w:rPr>
                <w:rFonts w:ascii="Candara" w:hAnsi="Candara"/>
                <w:sz w:val="24"/>
                <w:szCs w:val="24"/>
              </w:rPr>
            </w:pPr>
          </w:p>
        </w:tc>
      </w:tr>
      <w:tr w:rsidR="00BB07C2" w:rsidRPr="007B3576" w:rsidTr="00BB07C2">
        <w:tc>
          <w:tcPr>
            <w:tcW w:w="3031" w:type="dxa"/>
            <w:shd w:val="clear" w:color="auto" w:fill="92D050"/>
            <w:vAlign w:val="center"/>
          </w:tcPr>
          <w:p w:rsidR="00BB07C2" w:rsidRPr="007B3576" w:rsidRDefault="00BB07C2" w:rsidP="00600588">
            <w:pPr>
              <w:spacing w:after="200" w:line="276" w:lineRule="auto"/>
              <w:ind w:left="142"/>
              <w:jc w:val="both"/>
              <w:rPr>
                <w:rFonts w:ascii="Candara" w:hAnsi="Candara"/>
                <w:b/>
                <w:sz w:val="24"/>
                <w:szCs w:val="24"/>
              </w:rPr>
            </w:pPr>
            <w:r w:rsidRPr="007B3576">
              <w:rPr>
                <w:rFonts w:ascii="Candara" w:hAnsi="Candara"/>
                <w:b/>
                <w:sz w:val="24"/>
                <w:szCs w:val="24"/>
              </w:rPr>
              <w:t>Riposte de 2</w:t>
            </w:r>
            <w:r w:rsidRPr="007B3576">
              <w:rPr>
                <w:rFonts w:ascii="Candara" w:hAnsi="Candara"/>
                <w:b/>
                <w:sz w:val="24"/>
                <w:szCs w:val="24"/>
                <w:vertAlign w:val="superscript"/>
              </w:rPr>
              <w:t xml:space="preserve">e </w:t>
            </w:r>
            <w:r w:rsidRPr="007B3576">
              <w:rPr>
                <w:rFonts w:ascii="Candara" w:hAnsi="Candara"/>
                <w:b/>
                <w:sz w:val="24"/>
                <w:szCs w:val="24"/>
              </w:rPr>
              <w:t>ligne</w:t>
            </w:r>
          </w:p>
          <w:p w:rsidR="00BB07C2" w:rsidRPr="007B3576" w:rsidRDefault="00BB07C2" w:rsidP="00600588">
            <w:pPr>
              <w:spacing w:after="200" w:line="276" w:lineRule="auto"/>
              <w:ind w:left="142"/>
              <w:jc w:val="both"/>
              <w:rPr>
                <w:rFonts w:ascii="Candara" w:hAnsi="Candara"/>
                <w:sz w:val="24"/>
                <w:szCs w:val="24"/>
              </w:rPr>
            </w:pPr>
          </w:p>
        </w:tc>
        <w:tc>
          <w:tcPr>
            <w:tcW w:w="6031"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w:t>
            </w:r>
            <w:r w:rsidRPr="007B3576">
              <w:rPr>
                <w:rFonts w:ascii="Candara" w:hAnsi="Candara"/>
                <w:b/>
                <w:sz w:val="24"/>
                <w:szCs w:val="24"/>
              </w:rPr>
              <w:t>Automatisation</w:t>
            </w:r>
            <w:r w:rsidRPr="007B3576">
              <w:rPr>
                <w:rFonts w:ascii="Candara" w:hAnsi="Candara"/>
                <w:b/>
                <w:sz w:val="24"/>
                <w:szCs w:val="24"/>
                <w:lang w:val="en-US"/>
              </w:rPr>
              <w:t>:</w:t>
            </w:r>
            <w:r w:rsidRPr="007B3576">
              <w:rPr>
                <w:rFonts w:ascii="Candara" w:hAnsi="Candara"/>
                <w:sz w:val="24"/>
                <w:szCs w:val="24"/>
              </w:rPr>
              <w:t xml:space="preserve"> économiques, psychologique et émancipation</w:t>
            </w:r>
          </w:p>
        </w:tc>
      </w:tr>
      <w:tr w:rsidR="00BB07C2" w:rsidRPr="007B3576" w:rsidTr="00BB07C2">
        <w:tc>
          <w:tcPr>
            <w:tcW w:w="3031" w:type="dxa"/>
            <w:shd w:val="clear" w:color="auto" w:fill="92D050"/>
            <w:vAlign w:val="center"/>
          </w:tcPr>
          <w:p w:rsidR="00BB07C2" w:rsidRPr="007B3576" w:rsidRDefault="00BB07C2" w:rsidP="00600588">
            <w:pPr>
              <w:spacing w:after="200" w:line="276" w:lineRule="auto"/>
              <w:ind w:left="142"/>
              <w:jc w:val="both"/>
              <w:rPr>
                <w:rFonts w:ascii="Candara" w:hAnsi="Candara"/>
                <w:b/>
                <w:sz w:val="24"/>
                <w:szCs w:val="24"/>
              </w:rPr>
            </w:pPr>
            <w:r w:rsidRPr="007B3576">
              <w:rPr>
                <w:rFonts w:ascii="Candara" w:hAnsi="Candara"/>
                <w:b/>
                <w:sz w:val="24"/>
                <w:szCs w:val="24"/>
              </w:rPr>
              <w:t>Riposte de 3</w:t>
            </w:r>
            <w:r w:rsidRPr="007B3576">
              <w:rPr>
                <w:rFonts w:ascii="Candara" w:hAnsi="Candara"/>
                <w:b/>
                <w:sz w:val="24"/>
                <w:szCs w:val="24"/>
                <w:vertAlign w:val="superscript"/>
              </w:rPr>
              <w:t>e</w:t>
            </w:r>
            <w:r w:rsidRPr="007B3576">
              <w:rPr>
                <w:rFonts w:ascii="Candara" w:hAnsi="Candara"/>
                <w:b/>
                <w:sz w:val="24"/>
                <w:szCs w:val="24"/>
              </w:rPr>
              <w:t xml:space="preserve"> ligne</w:t>
            </w:r>
          </w:p>
          <w:p w:rsidR="00BB07C2" w:rsidRPr="007B3576" w:rsidRDefault="00BB07C2" w:rsidP="00600588">
            <w:pPr>
              <w:spacing w:after="200" w:line="276" w:lineRule="auto"/>
              <w:ind w:left="142"/>
              <w:jc w:val="both"/>
              <w:rPr>
                <w:rFonts w:ascii="Candara" w:hAnsi="Candara"/>
                <w:sz w:val="24"/>
                <w:szCs w:val="24"/>
              </w:rPr>
            </w:pPr>
          </w:p>
        </w:tc>
        <w:tc>
          <w:tcPr>
            <w:tcW w:w="6031"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vertAlign w:val="superscript"/>
              </w:rPr>
            </w:pPr>
            <w:r w:rsidRPr="007B3576">
              <w:rPr>
                <w:rFonts w:ascii="Candara" w:hAnsi="Candara"/>
                <w:sz w:val="24"/>
                <w:szCs w:val="24"/>
              </w:rPr>
              <w:t>*</w:t>
            </w:r>
            <w:r w:rsidRPr="007B3576">
              <w:rPr>
                <w:rFonts w:ascii="Candara" w:hAnsi="Candara"/>
                <w:b/>
                <w:sz w:val="24"/>
                <w:szCs w:val="24"/>
              </w:rPr>
              <w:t>plaidoyer</w:t>
            </w:r>
            <w:r w:rsidRPr="007B3576">
              <w:rPr>
                <w:rFonts w:ascii="Candara" w:hAnsi="Candara"/>
                <w:b/>
                <w:sz w:val="24"/>
                <w:szCs w:val="24"/>
                <w:lang w:val="en-US"/>
              </w:rPr>
              <w:t>:</w:t>
            </w:r>
            <w:r w:rsidRPr="007B3576">
              <w:rPr>
                <w:rFonts w:ascii="Candara" w:hAnsi="Candara"/>
                <w:sz w:val="24"/>
                <w:szCs w:val="24"/>
              </w:rPr>
              <w:t xml:space="preserve"> besoin, axe, cible plaidoyer </w:t>
            </w:r>
          </w:p>
        </w:tc>
      </w:tr>
    </w:tbl>
    <w:p w:rsidR="00032ED0" w:rsidRPr="007B3576" w:rsidRDefault="00032ED0" w:rsidP="00032ED0">
      <w:pPr>
        <w:spacing w:after="200" w:line="276" w:lineRule="auto"/>
        <w:ind w:left="720"/>
        <w:jc w:val="both"/>
        <w:rPr>
          <w:rFonts w:ascii="Candara" w:eastAsia="Calibri" w:hAnsi="Candara" w:cs="Times New Roman"/>
          <w:b/>
          <w:sz w:val="24"/>
          <w:szCs w:val="24"/>
        </w:rPr>
      </w:pPr>
    </w:p>
    <w:p w:rsidR="00BB07C2" w:rsidRPr="007B3576" w:rsidRDefault="00032ED0" w:rsidP="00032ED0">
      <w:pPr>
        <w:pStyle w:val="Paragraphedeliste"/>
        <w:numPr>
          <w:ilvl w:val="0"/>
          <w:numId w:val="37"/>
        </w:numPr>
        <w:spacing w:after="200" w:line="276" w:lineRule="auto"/>
        <w:jc w:val="both"/>
        <w:rPr>
          <w:rFonts w:ascii="Candara" w:eastAsia="Calibri" w:hAnsi="Candara" w:cs="Times New Roman"/>
          <w:b/>
          <w:color w:val="00B0F0"/>
          <w:sz w:val="28"/>
          <w:szCs w:val="28"/>
        </w:rPr>
      </w:pPr>
      <w:r w:rsidRPr="007B3576">
        <w:rPr>
          <w:rFonts w:ascii="Candara" w:eastAsia="Calibri" w:hAnsi="Candara" w:cs="Times New Roman"/>
          <w:b/>
          <w:color w:val="00B0F0"/>
          <w:sz w:val="28"/>
          <w:szCs w:val="28"/>
        </w:rPr>
        <w:t>planifications</w:t>
      </w:r>
      <w:r w:rsidR="00BB07C2" w:rsidRPr="007B3576">
        <w:rPr>
          <w:rFonts w:ascii="Candara" w:eastAsia="Calibri" w:hAnsi="Candara" w:cs="Times New Roman"/>
          <w:b/>
          <w:color w:val="00B0F0"/>
          <w:sz w:val="28"/>
          <w:szCs w:val="28"/>
        </w:rPr>
        <w:t xml:space="preserve"> des activités et d’interventions des acteurs</w:t>
      </w:r>
      <w:r w:rsidR="00BB07C2" w:rsidRPr="007B3576">
        <w:rPr>
          <w:rFonts w:ascii="Candara" w:eastAsia="Calibri" w:hAnsi="Candara" w:cs="Times New Roman"/>
          <w:color w:val="00B0F0"/>
          <w:sz w:val="28"/>
          <w:szCs w:val="28"/>
        </w:rPr>
        <w:t>.</w:t>
      </w:r>
    </w:p>
    <w:p w:rsidR="00BB07C2" w:rsidRPr="007B3576" w:rsidRDefault="00BB07C2" w:rsidP="00600588">
      <w:pPr>
        <w:spacing w:after="200" w:line="276" w:lineRule="auto"/>
        <w:ind w:left="142"/>
        <w:jc w:val="both"/>
        <w:rPr>
          <w:rFonts w:ascii="Candara" w:eastAsia="Calibri" w:hAnsi="Candara" w:cs="Times New Roman"/>
          <w:sz w:val="24"/>
          <w:szCs w:val="24"/>
        </w:rPr>
      </w:pPr>
      <w:r w:rsidRPr="007B3576">
        <w:rPr>
          <w:rFonts w:ascii="Candara" w:eastAsia="Calibri" w:hAnsi="Candara" w:cs="Times New Roman"/>
          <w:sz w:val="24"/>
          <w:szCs w:val="24"/>
        </w:rPr>
        <w:t>Ceci se fera par un cas pratique participatif</w:t>
      </w:r>
    </w:p>
    <w:tbl>
      <w:tblPr>
        <w:tblStyle w:val="Grilledutableau5"/>
        <w:tblW w:w="0" w:type="auto"/>
        <w:tblLook w:val="04A0" w:firstRow="1" w:lastRow="0" w:firstColumn="1" w:lastColumn="0" w:noHBand="0" w:noVBand="1"/>
      </w:tblPr>
      <w:tblGrid>
        <w:gridCol w:w="2073"/>
        <w:gridCol w:w="2655"/>
        <w:gridCol w:w="3046"/>
        <w:gridCol w:w="1288"/>
      </w:tblGrid>
      <w:tr w:rsidR="00BB07C2" w:rsidRPr="007B3576" w:rsidTr="00BB07C2">
        <w:trPr>
          <w:trHeight w:val="416"/>
        </w:trPr>
        <w:tc>
          <w:tcPr>
            <w:tcW w:w="2073" w:type="dxa"/>
            <w:shd w:val="clear" w:color="auto" w:fill="92D050"/>
          </w:tcPr>
          <w:p w:rsidR="00BB07C2" w:rsidRPr="007B3576" w:rsidRDefault="00BB07C2" w:rsidP="00600588">
            <w:pPr>
              <w:spacing w:after="200" w:line="276" w:lineRule="auto"/>
              <w:ind w:left="142"/>
              <w:jc w:val="both"/>
              <w:rPr>
                <w:rFonts w:ascii="Candara" w:hAnsi="Candara"/>
                <w:b/>
                <w:sz w:val="24"/>
                <w:szCs w:val="24"/>
              </w:rPr>
            </w:pPr>
            <w:r w:rsidRPr="007B3576">
              <w:rPr>
                <w:rFonts w:ascii="Candara" w:hAnsi="Candara"/>
                <w:b/>
                <w:sz w:val="24"/>
                <w:szCs w:val="24"/>
              </w:rPr>
              <w:t>Acteurs</w:t>
            </w:r>
          </w:p>
        </w:tc>
        <w:tc>
          <w:tcPr>
            <w:tcW w:w="2655" w:type="dxa"/>
            <w:shd w:val="clear" w:color="auto" w:fill="92D050"/>
          </w:tcPr>
          <w:p w:rsidR="00BB07C2" w:rsidRPr="007B3576" w:rsidRDefault="00BB07C2" w:rsidP="00600588">
            <w:pPr>
              <w:spacing w:after="200" w:line="276" w:lineRule="auto"/>
              <w:ind w:left="142"/>
              <w:jc w:val="both"/>
              <w:rPr>
                <w:rFonts w:ascii="Candara" w:hAnsi="Candara"/>
                <w:b/>
                <w:sz w:val="24"/>
                <w:szCs w:val="24"/>
              </w:rPr>
            </w:pPr>
            <w:r w:rsidRPr="007B3576">
              <w:rPr>
                <w:rFonts w:ascii="Candara" w:hAnsi="Candara"/>
                <w:b/>
                <w:sz w:val="24"/>
                <w:szCs w:val="24"/>
              </w:rPr>
              <w:t>VBG</w:t>
            </w:r>
          </w:p>
        </w:tc>
        <w:tc>
          <w:tcPr>
            <w:tcW w:w="3046"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b/>
                <w:sz w:val="24"/>
                <w:szCs w:val="24"/>
              </w:rPr>
            </w:pPr>
            <w:r w:rsidRPr="007B3576">
              <w:rPr>
                <w:rFonts w:ascii="Candara" w:hAnsi="Candara"/>
                <w:b/>
                <w:sz w:val="24"/>
                <w:szCs w:val="24"/>
              </w:rPr>
              <w:t>Activités</w:t>
            </w:r>
          </w:p>
        </w:tc>
        <w:tc>
          <w:tcPr>
            <w:tcW w:w="1288"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b/>
                <w:sz w:val="24"/>
                <w:szCs w:val="24"/>
              </w:rPr>
            </w:pPr>
            <w:r w:rsidRPr="007B3576">
              <w:rPr>
                <w:rFonts w:ascii="Candara" w:hAnsi="Candara"/>
                <w:b/>
                <w:sz w:val="24"/>
                <w:szCs w:val="24"/>
              </w:rPr>
              <w:t>Cibles</w:t>
            </w:r>
          </w:p>
        </w:tc>
      </w:tr>
      <w:tr w:rsidR="00BB07C2" w:rsidRPr="007B3576" w:rsidTr="00BB07C2">
        <w:tc>
          <w:tcPr>
            <w:tcW w:w="2073"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FMO</w:t>
            </w:r>
          </w:p>
        </w:tc>
        <w:tc>
          <w:tcPr>
            <w:tcW w:w="2655"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Arrestation arbitraire, interpellation et gardes à vue abusive, délits de facies</w:t>
            </w:r>
          </w:p>
        </w:tc>
        <w:tc>
          <w:tcPr>
            <w:tcW w:w="3046"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Sensibilisations,</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plaidoyer envers les chefs de services de police,</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lobbying,</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 xml:space="preserve">facilitations d’accès à l’établissement des CNI </w:t>
            </w:r>
          </w:p>
        </w:tc>
        <w:tc>
          <w:tcPr>
            <w:tcW w:w="1288"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KP</w:t>
            </w:r>
          </w:p>
        </w:tc>
      </w:tr>
      <w:tr w:rsidR="00BB07C2" w:rsidRPr="007B3576" w:rsidTr="00BB07C2">
        <w:tc>
          <w:tcPr>
            <w:tcW w:w="2073"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ACTEURS SANITAIRES</w:t>
            </w:r>
          </w:p>
        </w:tc>
        <w:tc>
          <w:tcPr>
            <w:tcW w:w="2655"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 xml:space="preserve">Refus de prodiguer des soins, </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non-respect de la confidentialité</w:t>
            </w:r>
          </w:p>
        </w:tc>
        <w:tc>
          <w:tcPr>
            <w:tcW w:w="3046"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Capacité les acteurs terrains</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Formation pour partage et collaboration</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Réunion de suivie</w:t>
            </w:r>
          </w:p>
        </w:tc>
        <w:tc>
          <w:tcPr>
            <w:tcW w:w="1288"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KP</w:t>
            </w:r>
          </w:p>
        </w:tc>
      </w:tr>
      <w:tr w:rsidR="00BB07C2" w:rsidRPr="007B3576" w:rsidTr="00BB07C2">
        <w:tc>
          <w:tcPr>
            <w:tcW w:w="2073"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Acteurs des Medias</w:t>
            </w:r>
          </w:p>
        </w:tc>
        <w:tc>
          <w:tcPr>
            <w:tcW w:w="2655"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Stigmatisation des KP dans les medias</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Discrimination éditoriale</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Apologie des violences faites au KP</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Désinformation et mauvais traitement des informations</w:t>
            </w:r>
          </w:p>
        </w:tc>
        <w:tc>
          <w:tcPr>
            <w:tcW w:w="3046"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Sensibilisation sur le genre</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plaidoyer</w:t>
            </w:r>
          </w:p>
        </w:tc>
        <w:tc>
          <w:tcPr>
            <w:tcW w:w="1288"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KP</w:t>
            </w:r>
          </w:p>
        </w:tc>
      </w:tr>
      <w:tr w:rsidR="00BB07C2" w:rsidRPr="007B3576" w:rsidTr="00BB07C2">
        <w:tc>
          <w:tcPr>
            <w:tcW w:w="2073"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Acteurs éducatif</w:t>
            </w:r>
          </w:p>
        </w:tc>
        <w:tc>
          <w:tcPr>
            <w:tcW w:w="2655"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Stigmatisation et discrimination des KP dans les établissements</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 xml:space="preserve"> Renvois abusifs</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Apologie des violences faites au KP</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 xml:space="preserve">mauvais traitement </w:t>
            </w:r>
          </w:p>
        </w:tc>
        <w:tc>
          <w:tcPr>
            <w:tcW w:w="3046"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Sensibilisation sur le genre</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plaidoyer</w:t>
            </w:r>
          </w:p>
        </w:tc>
        <w:tc>
          <w:tcPr>
            <w:tcW w:w="1288"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KP</w:t>
            </w:r>
          </w:p>
        </w:tc>
      </w:tr>
      <w:tr w:rsidR="00BB07C2" w:rsidRPr="007B3576" w:rsidTr="00BB07C2">
        <w:tc>
          <w:tcPr>
            <w:tcW w:w="2073"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Chef traditionnel</w:t>
            </w:r>
          </w:p>
        </w:tc>
        <w:tc>
          <w:tcPr>
            <w:tcW w:w="2655"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 xml:space="preserve">Stigmatisation Discrimination </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Apologie des violences faites au KP</w:t>
            </w:r>
          </w:p>
        </w:tc>
        <w:tc>
          <w:tcPr>
            <w:tcW w:w="3046"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Sensibilisation sur le genre</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plaidoyer</w:t>
            </w:r>
          </w:p>
        </w:tc>
        <w:tc>
          <w:tcPr>
            <w:tcW w:w="1288"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KP</w:t>
            </w:r>
          </w:p>
        </w:tc>
      </w:tr>
      <w:tr w:rsidR="00BB07C2" w:rsidRPr="007B3576" w:rsidTr="00BB07C2">
        <w:tc>
          <w:tcPr>
            <w:tcW w:w="2073"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Acteurs religieux</w:t>
            </w:r>
          </w:p>
        </w:tc>
        <w:tc>
          <w:tcPr>
            <w:tcW w:w="2655"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Stigmatisation des KP dans les églises, excommunication</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 xml:space="preserve">Discrimination </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Apologie des violences faites au KP</w:t>
            </w:r>
          </w:p>
        </w:tc>
        <w:tc>
          <w:tcPr>
            <w:tcW w:w="3046"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Sensibilisation sur le genre</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plaidoyer</w:t>
            </w:r>
          </w:p>
        </w:tc>
        <w:tc>
          <w:tcPr>
            <w:tcW w:w="1288"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KP</w:t>
            </w:r>
          </w:p>
        </w:tc>
      </w:tr>
      <w:tr w:rsidR="00BB07C2" w:rsidRPr="007B3576" w:rsidTr="00BB07C2">
        <w:tc>
          <w:tcPr>
            <w:tcW w:w="2073" w:type="dxa"/>
            <w:shd w:val="clear" w:color="auto" w:fill="92D050"/>
          </w:tcPr>
          <w:p w:rsidR="00BB07C2" w:rsidRPr="007B3576" w:rsidRDefault="00BB07C2" w:rsidP="00600588">
            <w:pPr>
              <w:spacing w:after="200" w:line="276" w:lineRule="auto"/>
              <w:ind w:left="142"/>
              <w:jc w:val="both"/>
              <w:rPr>
                <w:rFonts w:ascii="Candara" w:hAnsi="Candara"/>
                <w:sz w:val="24"/>
                <w:szCs w:val="24"/>
              </w:rPr>
            </w:pPr>
          </w:p>
        </w:tc>
        <w:tc>
          <w:tcPr>
            <w:tcW w:w="2655" w:type="dxa"/>
            <w:shd w:val="clear" w:color="auto" w:fill="92D050"/>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Stigmatisation des KP dans les tribunaux</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 xml:space="preserve">Discrimination </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Apologie des violences faites au KP</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Refus d’assistance juridique et judiciaire</w:t>
            </w:r>
          </w:p>
        </w:tc>
        <w:tc>
          <w:tcPr>
            <w:tcW w:w="3046"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Sensibilisation sur le genre</w:t>
            </w:r>
          </w:p>
          <w:p w:rsidR="00BB07C2" w:rsidRPr="007B3576" w:rsidRDefault="00BB07C2" w:rsidP="00600588">
            <w:pPr>
              <w:spacing w:after="200" w:line="276" w:lineRule="auto"/>
              <w:ind w:left="142"/>
              <w:jc w:val="both"/>
              <w:rPr>
                <w:rFonts w:ascii="Candara" w:hAnsi="Candara"/>
                <w:sz w:val="24"/>
                <w:szCs w:val="24"/>
              </w:rPr>
            </w:pPr>
            <w:r w:rsidRPr="007B3576">
              <w:rPr>
                <w:rFonts w:ascii="Candara" w:hAnsi="Candara"/>
                <w:sz w:val="24"/>
                <w:szCs w:val="24"/>
              </w:rPr>
              <w:t>plaidoyer</w:t>
            </w:r>
          </w:p>
        </w:tc>
        <w:tc>
          <w:tcPr>
            <w:tcW w:w="1288" w:type="dxa"/>
            <w:shd w:val="clear" w:color="auto" w:fill="A6A6A6" w:themeFill="background1" w:themeFillShade="A6"/>
          </w:tcPr>
          <w:p w:rsidR="00BB07C2" w:rsidRPr="007B3576" w:rsidRDefault="00BB07C2" w:rsidP="00600588">
            <w:pPr>
              <w:spacing w:after="200" w:line="276" w:lineRule="auto"/>
              <w:ind w:left="142"/>
              <w:jc w:val="both"/>
              <w:rPr>
                <w:rFonts w:ascii="Candara" w:hAnsi="Candara"/>
                <w:sz w:val="24"/>
                <w:szCs w:val="24"/>
              </w:rPr>
            </w:pPr>
          </w:p>
        </w:tc>
      </w:tr>
    </w:tbl>
    <w:p w:rsidR="00032ED0" w:rsidRPr="007B3576" w:rsidRDefault="00032ED0" w:rsidP="00600588">
      <w:pPr>
        <w:spacing w:after="200" w:line="276" w:lineRule="auto"/>
        <w:jc w:val="both"/>
        <w:rPr>
          <w:rFonts w:ascii="Candara" w:eastAsia="Calibri" w:hAnsi="Candara" w:cs="Times New Roman"/>
          <w:b/>
          <w:sz w:val="24"/>
          <w:szCs w:val="24"/>
        </w:rPr>
      </w:pPr>
    </w:p>
    <w:p w:rsidR="00BB07C2" w:rsidRPr="007B3576" w:rsidRDefault="00032ED0" w:rsidP="00032ED0">
      <w:pPr>
        <w:pStyle w:val="Paragraphedeliste"/>
        <w:numPr>
          <w:ilvl w:val="0"/>
          <w:numId w:val="37"/>
        </w:numPr>
        <w:spacing w:after="200" w:line="276" w:lineRule="auto"/>
        <w:jc w:val="both"/>
        <w:rPr>
          <w:rFonts w:ascii="Candara" w:eastAsia="Calibri" w:hAnsi="Candara" w:cs="Times New Roman"/>
          <w:b/>
          <w:color w:val="00B0F0"/>
          <w:sz w:val="28"/>
          <w:szCs w:val="28"/>
        </w:rPr>
      </w:pPr>
      <w:r w:rsidRPr="007B3576">
        <w:rPr>
          <w:rFonts w:ascii="Candara" w:eastAsia="Calibri" w:hAnsi="Candara" w:cs="Times New Roman"/>
          <w:b/>
          <w:color w:val="00B0F0"/>
          <w:sz w:val="28"/>
          <w:szCs w:val="28"/>
        </w:rPr>
        <w:t>Difficultées et recommandations</w:t>
      </w:r>
    </w:p>
    <w:p w:rsidR="00BB07C2" w:rsidRPr="007B3576" w:rsidRDefault="00BB07C2" w:rsidP="00600588">
      <w:pPr>
        <w:spacing w:after="200" w:line="276" w:lineRule="auto"/>
        <w:ind w:left="720"/>
        <w:jc w:val="both"/>
        <w:rPr>
          <w:rFonts w:ascii="Candara" w:eastAsia="Calibri" w:hAnsi="Candara" w:cs="Times New Roman"/>
          <w:sz w:val="24"/>
          <w:szCs w:val="24"/>
        </w:rPr>
      </w:pPr>
      <w:r w:rsidRPr="007B3576">
        <w:rPr>
          <w:rFonts w:ascii="Candara" w:eastAsia="Calibri" w:hAnsi="Candara" w:cs="Times New Roman"/>
          <w:sz w:val="24"/>
          <w:szCs w:val="24"/>
        </w:rPr>
        <w:t>La grande majorité de subventions était directement orientée vers la Covid-19 au détriment des autres axes d’intervention</w:t>
      </w:r>
    </w:p>
    <w:p w:rsidR="00BB07C2" w:rsidRPr="007B3576" w:rsidRDefault="00BB07C2" w:rsidP="00600588">
      <w:pPr>
        <w:numPr>
          <w:ilvl w:val="0"/>
          <w:numId w:val="26"/>
        </w:numPr>
        <w:spacing w:after="200" w:line="276" w:lineRule="auto"/>
        <w:jc w:val="both"/>
        <w:rPr>
          <w:rFonts w:ascii="Candara" w:eastAsia="Calibri" w:hAnsi="Candara" w:cs="Times New Roman"/>
          <w:sz w:val="24"/>
          <w:szCs w:val="24"/>
        </w:rPr>
      </w:pPr>
      <w:r w:rsidRPr="007B3576">
        <w:rPr>
          <w:rFonts w:ascii="Candara" w:eastAsia="Calibri" w:hAnsi="Candara" w:cs="Times New Roman"/>
          <w:sz w:val="24"/>
          <w:szCs w:val="24"/>
        </w:rPr>
        <w:t>Suspensions des rencontres de travail et d’activités de terrain</w:t>
      </w:r>
    </w:p>
    <w:p w:rsidR="00BB07C2" w:rsidRPr="007B3576" w:rsidRDefault="00BB07C2" w:rsidP="00600588">
      <w:pPr>
        <w:numPr>
          <w:ilvl w:val="0"/>
          <w:numId w:val="26"/>
        </w:numPr>
        <w:spacing w:after="200" w:line="276" w:lineRule="auto"/>
        <w:jc w:val="both"/>
        <w:rPr>
          <w:rFonts w:ascii="Candara" w:eastAsia="Calibri" w:hAnsi="Candara" w:cs="Times New Roman"/>
          <w:sz w:val="24"/>
          <w:szCs w:val="24"/>
        </w:rPr>
      </w:pPr>
      <w:r w:rsidRPr="007B3576">
        <w:rPr>
          <w:rFonts w:ascii="Candara" w:eastAsia="Calibri" w:hAnsi="Candara" w:cs="Times New Roman"/>
          <w:sz w:val="24"/>
          <w:szCs w:val="24"/>
        </w:rPr>
        <w:t>L’absence de staff au département plaidoyer au regard du volume d’activités</w:t>
      </w:r>
    </w:p>
    <w:p w:rsidR="00BB07C2" w:rsidRPr="007B3576" w:rsidRDefault="00BB07C2" w:rsidP="00600588">
      <w:pPr>
        <w:numPr>
          <w:ilvl w:val="0"/>
          <w:numId w:val="26"/>
        </w:numPr>
        <w:spacing w:after="200" w:line="276" w:lineRule="auto"/>
        <w:jc w:val="both"/>
        <w:rPr>
          <w:rFonts w:ascii="Candara" w:eastAsia="Calibri" w:hAnsi="Candara" w:cs="Times New Roman"/>
          <w:sz w:val="24"/>
          <w:szCs w:val="24"/>
        </w:rPr>
      </w:pPr>
      <w:r w:rsidRPr="007B3576">
        <w:rPr>
          <w:rFonts w:ascii="Candara" w:eastAsia="Calibri" w:hAnsi="Candara" w:cs="Times New Roman"/>
          <w:sz w:val="24"/>
          <w:szCs w:val="24"/>
        </w:rPr>
        <w:t>Faible soutien financier des activités de plaidoyer</w:t>
      </w:r>
    </w:p>
    <w:p w:rsidR="00BB07C2" w:rsidRPr="007B3576" w:rsidRDefault="00BB07C2" w:rsidP="00600588">
      <w:pPr>
        <w:spacing w:after="200" w:line="276" w:lineRule="auto"/>
        <w:jc w:val="both"/>
        <w:rPr>
          <w:rFonts w:ascii="Candara" w:eastAsia="Calibri" w:hAnsi="Candara" w:cs="Times New Roman"/>
          <w:b/>
          <w:sz w:val="24"/>
          <w:szCs w:val="24"/>
          <w:u w:val="single"/>
        </w:rPr>
      </w:pPr>
      <w:r w:rsidRPr="007B3576">
        <w:rPr>
          <w:rFonts w:ascii="Candara" w:eastAsia="Calibri" w:hAnsi="Candara" w:cs="Times New Roman"/>
          <w:sz w:val="24"/>
          <w:szCs w:val="24"/>
        </w:rPr>
        <w:t xml:space="preserve">           </w:t>
      </w:r>
      <w:r w:rsidRPr="007B3576">
        <w:rPr>
          <w:rFonts w:ascii="Candara" w:eastAsia="Calibri" w:hAnsi="Candara" w:cs="Times New Roman"/>
          <w:b/>
          <w:sz w:val="24"/>
          <w:szCs w:val="24"/>
          <w:u w:val="single"/>
        </w:rPr>
        <w:t>Esquisses de recommandations :</w:t>
      </w:r>
    </w:p>
    <w:p w:rsidR="00BB07C2" w:rsidRPr="007B3576" w:rsidRDefault="00BB07C2" w:rsidP="00600588">
      <w:pPr>
        <w:numPr>
          <w:ilvl w:val="0"/>
          <w:numId w:val="26"/>
        </w:numPr>
        <w:spacing w:after="200" w:line="276" w:lineRule="auto"/>
        <w:jc w:val="both"/>
        <w:rPr>
          <w:rFonts w:ascii="Candara" w:eastAsia="Calibri" w:hAnsi="Candara" w:cs="Times New Roman"/>
          <w:sz w:val="24"/>
          <w:szCs w:val="24"/>
        </w:rPr>
      </w:pPr>
      <w:r w:rsidRPr="007B3576">
        <w:rPr>
          <w:rFonts w:ascii="Candara" w:eastAsia="Calibri" w:hAnsi="Candara" w:cs="Times New Roman"/>
          <w:sz w:val="24"/>
          <w:szCs w:val="24"/>
        </w:rPr>
        <w:t>Améliorer le soutien financier des activités de plaidoyer</w:t>
      </w:r>
    </w:p>
    <w:p w:rsidR="00F371EB" w:rsidRPr="00F371EB" w:rsidRDefault="00BB07C2" w:rsidP="00F371EB">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Recruter et former un staff</w:t>
      </w:r>
      <w:r w:rsidR="00F371EB">
        <w:rPr>
          <w:rFonts w:ascii="Candara" w:eastAsia="Calibri" w:hAnsi="Candara" w:cs="Times New Roman"/>
          <w:sz w:val="24"/>
          <w:szCs w:val="24"/>
        </w:rPr>
        <w:t xml:space="preserve"> plaidoyer</w:t>
      </w:r>
    </w:p>
    <w:p w:rsidR="00F371EB" w:rsidRPr="007B3576" w:rsidRDefault="00F371EB" w:rsidP="00600588">
      <w:pPr>
        <w:widowControl w:val="0"/>
        <w:spacing w:before="100" w:beforeAutospacing="1" w:after="100" w:afterAutospacing="1" w:line="360" w:lineRule="auto"/>
        <w:contextualSpacing/>
        <w:jc w:val="both"/>
        <w:rPr>
          <w:rFonts w:ascii="Candara" w:eastAsia="Candara" w:hAnsi="Candara" w:cs="Calibri"/>
          <w:b/>
          <w:sz w:val="28"/>
          <w:szCs w:val="28"/>
        </w:rPr>
      </w:pPr>
    </w:p>
    <w:p w:rsidR="00BB07C2" w:rsidRPr="007B3576" w:rsidRDefault="00032ED0" w:rsidP="00600588">
      <w:pPr>
        <w:widowControl w:val="0"/>
        <w:spacing w:before="100" w:beforeAutospacing="1" w:after="100" w:afterAutospacing="1" w:line="360" w:lineRule="auto"/>
        <w:contextualSpacing/>
        <w:jc w:val="both"/>
        <w:rPr>
          <w:rFonts w:ascii="Candara" w:eastAsia="Candara" w:hAnsi="Candara" w:cs="Calibri"/>
          <w:b/>
          <w:sz w:val="72"/>
          <w:szCs w:val="72"/>
          <w:u w:val="single"/>
        </w:rPr>
      </w:pPr>
      <w:r w:rsidRPr="007B3576">
        <w:rPr>
          <w:rFonts w:ascii="Candara" w:eastAsia="Candara" w:hAnsi="Candara" w:cs="Calibri"/>
          <w:b/>
          <w:sz w:val="72"/>
          <w:szCs w:val="72"/>
          <w:u w:val="single"/>
        </w:rPr>
        <w:t xml:space="preserve">III. Genre </w:t>
      </w:r>
    </w:p>
    <w:p w:rsidR="00BB07C2" w:rsidRPr="007B3576" w:rsidRDefault="00BB07C2" w:rsidP="00600588">
      <w:pPr>
        <w:widowControl w:val="0"/>
        <w:spacing w:before="100" w:beforeAutospacing="1" w:after="100" w:afterAutospacing="1" w:line="360" w:lineRule="auto"/>
        <w:contextualSpacing/>
        <w:jc w:val="both"/>
        <w:rPr>
          <w:rFonts w:ascii="Candara" w:eastAsia="Candara" w:hAnsi="Candara" w:cs="Calibri"/>
          <w:sz w:val="24"/>
          <w:szCs w:val="24"/>
        </w:rPr>
      </w:pPr>
      <w:r w:rsidRPr="007B3576">
        <w:rPr>
          <w:rFonts w:ascii="Candara" w:eastAsia="Candara" w:hAnsi="Candara" w:cs="Calibri"/>
          <w:sz w:val="24"/>
          <w:szCs w:val="24"/>
        </w:rPr>
        <w:t>Alternatives-Cameroun a eu l’opportunité de mettre en œuvre une large palette d’actions qui ont permis de contribuer à la réduction des inégalités existantes entre les bénéficiaires hommes et fem</w:t>
      </w:r>
      <w:r w:rsidR="00032ED0" w:rsidRPr="007B3576">
        <w:rPr>
          <w:rFonts w:ascii="Candara" w:eastAsia="Candara" w:hAnsi="Candara" w:cs="Calibri"/>
          <w:sz w:val="24"/>
          <w:szCs w:val="24"/>
        </w:rPr>
        <w:t>mes et  d’autres groupes cibles</w:t>
      </w:r>
    </w:p>
    <w:p w:rsidR="00BB07C2" w:rsidRPr="007B3576" w:rsidRDefault="00032ED0" w:rsidP="00032ED0">
      <w:pPr>
        <w:pStyle w:val="Paragraphedeliste"/>
        <w:numPr>
          <w:ilvl w:val="0"/>
          <w:numId w:val="43"/>
        </w:numPr>
        <w:autoSpaceDE w:val="0"/>
        <w:spacing w:after="0" w:line="360" w:lineRule="auto"/>
        <w:jc w:val="both"/>
        <w:rPr>
          <w:rFonts w:ascii="Candara" w:eastAsia="Calibri" w:hAnsi="Candara" w:cs="Times New Roman"/>
          <w:b/>
          <w:color w:val="00B0F0"/>
          <w:sz w:val="28"/>
          <w:szCs w:val="28"/>
        </w:rPr>
      </w:pPr>
      <w:r w:rsidRPr="007B3576">
        <w:rPr>
          <w:rFonts w:ascii="Candara" w:eastAsia="Calibri" w:hAnsi="Candara" w:cs="Times New Roman"/>
          <w:b/>
          <w:color w:val="00B0F0"/>
          <w:sz w:val="28"/>
          <w:szCs w:val="28"/>
        </w:rPr>
        <w:t>Activites de sensibilisation</w:t>
      </w:r>
    </w:p>
    <w:p w:rsidR="00BB07C2" w:rsidRPr="007B3576" w:rsidRDefault="00BB07C2" w:rsidP="00600588">
      <w:pPr>
        <w:autoSpaceDE w:val="0"/>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L’unité Droits Humains et Genre font une seule unité donc ce sont les memes thèmes qui sont abordés dans les deux unités.L’accent été mis cette année sut le mois en rose et celle des 16 jours d’activisme.</w:t>
      </w:r>
    </w:p>
    <w:p w:rsidR="00BB07C2" w:rsidRPr="007B3576" w:rsidRDefault="00032ED0" w:rsidP="00600588">
      <w:pPr>
        <w:spacing w:after="0" w:line="360" w:lineRule="auto"/>
        <w:contextualSpacing/>
        <w:jc w:val="both"/>
        <w:rPr>
          <w:rFonts w:ascii="Candara" w:eastAsia="Calibri" w:hAnsi="Candara" w:cs="Times New Roman"/>
          <w:b/>
          <w:sz w:val="24"/>
          <w:szCs w:val="24"/>
        </w:rPr>
      </w:pPr>
      <w:r w:rsidRPr="007B3576">
        <w:rPr>
          <w:rFonts w:ascii="Candara" w:hAnsi="Candara"/>
          <w:noProof/>
          <w:sz w:val="24"/>
          <w:szCs w:val="24"/>
          <w:lang w:eastAsia="fr-FR"/>
        </w:rPr>
        <w:drawing>
          <wp:anchor distT="0" distB="0" distL="114300" distR="114300" simplePos="0" relativeHeight="251725824" behindDoc="0" locked="0" layoutInCell="1" allowOverlap="1" wp14:anchorId="44A2AD3A" wp14:editId="2FDC69E8">
            <wp:simplePos x="0" y="0"/>
            <wp:positionH relativeFrom="page">
              <wp:align>left</wp:align>
            </wp:positionH>
            <wp:positionV relativeFrom="paragraph">
              <wp:posOffset>245110</wp:posOffset>
            </wp:positionV>
            <wp:extent cx="2495550" cy="1122045"/>
            <wp:effectExtent l="0" t="0" r="0" b="1905"/>
            <wp:wrapThrough wrapText="bothSides">
              <wp:wrapPolygon edited="0">
                <wp:start x="0" y="0"/>
                <wp:lineTo x="0" y="21270"/>
                <wp:lineTo x="21435" y="21270"/>
                <wp:lineTo x="21435" y="0"/>
                <wp:lineTo x="0" y="0"/>
              </wp:wrapPolygon>
            </wp:wrapThrough>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0-10-29 at 11.00.13.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5550" cy="1122045"/>
                    </a:xfrm>
                    <a:prstGeom prst="rect">
                      <a:avLst/>
                    </a:prstGeom>
                  </pic:spPr>
                </pic:pic>
              </a:graphicData>
            </a:graphic>
          </wp:anchor>
        </w:drawing>
      </w:r>
    </w:p>
    <w:p w:rsidR="00BB07C2" w:rsidRPr="007B3576" w:rsidRDefault="00BB07C2" w:rsidP="00032ED0">
      <w:pPr>
        <w:pStyle w:val="Paragraphedeliste"/>
        <w:numPr>
          <w:ilvl w:val="0"/>
          <w:numId w:val="44"/>
        </w:numPr>
        <w:spacing w:after="0" w:line="360" w:lineRule="auto"/>
        <w:jc w:val="both"/>
        <w:rPr>
          <w:rFonts w:ascii="Candara" w:eastAsia="Calibri" w:hAnsi="Candara" w:cs="Times New Roman"/>
          <w:sz w:val="24"/>
          <w:szCs w:val="24"/>
        </w:rPr>
      </w:pPr>
      <w:r w:rsidRPr="007B3576">
        <w:rPr>
          <w:rFonts w:ascii="Candara" w:eastAsia="Calibri" w:hAnsi="Candara" w:cs="Times New Roman"/>
          <w:b/>
          <w:sz w:val="24"/>
          <w:szCs w:val="24"/>
          <w:u w:val="single"/>
        </w:rPr>
        <w:t>Le mois d’Octobre</w:t>
      </w:r>
      <w:r w:rsidRPr="007B3576">
        <w:rPr>
          <w:rFonts w:ascii="Candara" w:eastAsia="Calibri" w:hAnsi="Candara" w:cs="Times New Roman"/>
          <w:sz w:val="24"/>
          <w:szCs w:val="24"/>
        </w:rPr>
        <w:t xml:space="preserve"> et marqué sous l’emblème du mois Rose, période pendant la quelle il y a une forte sensibilisation envers toutes les femmes sur les cancers qui attaquent les parties génitales des femmes et particulièrement le cancer du sein  afin d’améliorer leurs connaissances sur ces maux qui sont une forte cause de mortalité feminine. Nous avons donc porté un accent particulier sur </w:t>
      </w:r>
      <w:r w:rsidRPr="007B3576">
        <w:rPr>
          <w:rFonts w:ascii="Candara" w:eastAsia="Calibri" w:hAnsi="Candara" w:cs="Times New Roman"/>
          <w:b/>
          <w:sz w:val="24"/>
          <w:szCs w:val="24"/>
        </w:rPr>
        <w:t xml:space="preserve">« l’importance des services que l’on offre au centre en milieux LGBTIQ. » </w:t>
      </w:r>
      <w:r w:rsidRPr="007B3576">
        <w:rPr>
          <w:rFonts w:ascii="Candara" w:eastAsia="Calibri" w:hAnsi="Candara" w:cs="Times New Roman"/>
          <w:sz w:val="24"/>
          <w:szCs w:val="24"/>
        </w:rPr>
        <w:t xml:space="preserve"> Car en dehors des offres de services liés au dépistage du cancer du col de l’utérus, de la palpation mammaire, nous avons un parterre d’autres  services qui sont des éléments importants pour la santé féminine. </w:t>
      </w:r>
    </w:p>
    <w:p w:rsidR="00BB07C2" w:rsidRPr="007B3576" w:rsidRDefault="00BB07C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Nous avons éduqué 190 personnes (HSH, femmes hétéro et 102FSF) sur ce thème, en insistant  sur les gestes préventifs du cancer du sein (autopalpation et dépistage),  et les encourager au maximum à être attentifs sur les différents signaux que le corps peut envoyer et de ne pas hésiter à se faire consulter.</w:t>
      </w:r>
    </w:p>
    <w:p w:rsidR="00BB07C2" w:rsidRPr="007B3576" w:rsidRDefault="00BB07C2" w:rsidP="00600588">
      <w:pPr>
        <w:spacing w:after="0" w:line="360" w:lineRule="auto"/>
        <w:jc w:val="both"/>
        <w:rPr>
          <w:rFonts w:ascii="Candara" w:eastAsia="Calibri" w:hAnsi="Candara" w:cs="Times New Roman"/>
          <w:sz w:val="24"/>
          <w:szCs w:val="24"/>
        </w:rPr>
      </w:pPr>
    </w:p>
    <w:p w:rsidR="00BB07C2" w:rsidRPr="007B3576" w:rsidRDefault="00BB07C2" w:rsidP="00600588">
      <w:pPr>
        <w:spacing w:after="0" w:line="360" w:lineRule="auto"/>
        <w:jc w:val="both"/>
        <w:rPr>
          <w:rFonts w:ascii="Candara" w:eastAsia="Calibri" w:hAnsi="Candara" w:cs="Times New Roman"/>
          <w:sz w:val="24"/>
          <w:szCs w:val="24"/>
        </w:rPr>
      </w:pPr>
    </w:p>
    <w:p w:rsidR="00032ED0" w:rsidRPr="007B3576" w:rsidRDefault="00032ED0" w:rsidP="00600588">
      <w:pPr>
        <w:spacing w:after="0" w:line="360" w:lineRule="auto"/>
        <w:jc w:val="both"/>
        <w:rPr>
          <w:rFonts w:ascii="Candara" w:eastAsia="Calibri" w:hAnsi="Candara" w:cs="Times New Roman"/>
          <w:sz w:val="24"/>
          <w:szCs w:val="24"/>
        </w:rPr>
      </w:pPr>
    </w:p>
    <w:p w:rsidR="00032ED0" w:rsidRPr="007B3576" w:rsidRDefault="00032ED0" w:rsidP="00600588">
      <w:pPr>
        <w:spacing w:after="0" w:line="360" w:lineRule="auto"/>
        <w:jc w:val="both"/>
        <w:rPr>
          <w:rFonts w:ascii="Candara" w:eastAsia="Calibri" w:hAnsi="Candara" w:cs="Times New Roman"/>
          <w:sz w:val="24"/>
          <w:szCs w:val="24"/>
        </w:rPr>
      </w:pPr>
    </w:p>
    <w:p w:rsidR="00032ED0" w:rsidRPr="007B3576" w:rsidRDefault="00032ED0" w:rsidP="00600588">
      <w:pPr>
        <w:spacing w:after="0" w:line="360" w:lineRule="auto"/>
        <w:jc w:val="both"/>
        <w:rPr>
          <w:rFonts w:ascii="Candara" w:eastAsia="Calibri" w:hAnsi="Candara" w:cs="Times New Roman"/>
          <w:sz w:val="24"/>
          <w:szCs w:val="24"/>
        </w:rPr>
      </w:pPr>
    </w:p>
    <w:p w:rsidR="00032ED0" w:rsidRPr="007B3576" w:rsidRDefault="00032ED0" w:rsidP="00600588">
      <w:pPr>
        <w:spacing w:after="0" w:line="360" w:lineRule="auto"/>
        <w:jc w:val="both"/>
        <w:rPr>
          <w:rFonts w:ascii="Candara" w:eastAsia="Calibri" w:hAnsi="Candara" w:cs="Times New Roman"/>
          <w:sz w:val="24"/>
          <w:szCs w:val="24"/>
        </w:rPr>
      </w:pPr>
    </w:p>
    <w:p w:rsidR="00032ED0" w:rsidRPr="007B3576" w:rsidRDefault="00032ED0" w:rsidP="00600588">
      <w:pPr>
        <w:spacing w:after="0" w:line="360" w:lineRule="auto"/>
        <w:jc w:val="both"/>
        <w:rPr>
          <w:rFonts w:ascii="Candara" w:eastAsia="Calibri" w:hAnsi="Candara" w:cs="Times New Roman"/>
          <w:sz w:val="24"/>
          <w:szCs w:val="24"/>
        </w:rPr>
      </w:pPr>
    </w:p>
    <w:p w:rsidR="00BB07C2" w:rsidRPr="007B3576" w:rsidRDefault="00BB07C2" w:rsidP="00032ED0">
      <w:pPr>
        <w:pStyle w:val="Paragraphedeliste"/>
        <w:numPr>
          <w:ilvl w:val="0"/>
          <w:numId w:val="44"/>
        </w:numPr>
        <w:spacing w:after="0" w:line="360" w:lineRule="auto"/>
        <w:jc w:val="both"/>
        <w:rPr>
          <w:rFonts w:ascii="Candara" w:eastAsia="Calibri" w:hAnsi="Candara" w:cs="Times New Roman"/>
          <w:b/>
          <w:sz w:val="24"/>
          <w:szCs w:val="24"/>
        </w:rPr>
      </w:pPr>
      <w:r w:rsidRPr="007B3576">
        <w:rPr>
          <w:rFonts w:ascii="Candara" w:eastAsia="Calibri" w:hAnsi="Candara" w:cs="Times New Roman"/>
          <w:b/>
          <w:sz w:val="24"/>
          <w:szCs w:val="24"/>
        </w:rPr>
        <w:t>Célébration des 16 jours d’activisme contre les violences faites aux femmes</w:t>
      </w:r>
    </w:p>
    <w:p w:rsidR="00BB07C2" w:rsidRPr="007B3576" w:rsidRDefault="00BB07C2" w:rsidP="00600588">
      <w:p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noProof/>
          <w:sz w:val="24"/>
          <w:szCs w:val="24"/>
          <w:lang w:eastAsia="fr-FR"/>
        </w:rPr>
        <w:drawing>
          <wp:anchor distT="0" distB="0" distL="114300" distR="114300" simplePos="0" relativeHeight="251727872" behindDoc="0" locked="0" layoutInCell="1" allowOverlap="1" wp14:anchorId="595D73B2" wp14:editId="712C5837">
            <wp:simplePos x="0" y="0"/>
            <wp:positionH relativeFrom="column">
              <wp:posOffset>-2540</wp:posOffset>
            </wp:positionH>
            <wp:positionV relativeFrom="paragraph">
              <wp:posOffset>0</wp:posOffset>
            </wp:positionV>
            <wp:extent cx="2200275" cy="1650207"/>
            <wp:effectExtent l="0" t="0" r="0" b="7620"/>
            <wp:wrapSquare wrapText="bothSides"/>
            <wp:docPr id="181" name="Image 181" descr="C:\Users\AC\Downloads\facebook_1611139806324_6757610134227692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C\Downloads\facebook_1611139806324_675761013422769268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00275" cy="16502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Calibri" w:hAnsi="Candara" w:cs="Times New Roman"/>
          <w:noProof/>
          <w:sz w:val="24"/>
          <w:szCs w:val="24"/>
          <w:lang w:eastAsia="fr-FR"/>
        </w:rPr>
        <w:t xml:space="preserve">C’est sous la couleur Orange, couleur de la campagne RELOVE qu’Alternatives a celebré </w:t>
      </w:r>
      <w:r w:rsidRPr="007B3576">
        <w:rPr>
          <w:rFonts w:ascii="Candara" w:eastAsia="Calibri" w:hAnsi="Candara" w:cs="Times New Roman"/>
          <w:sz w:val="24"/>
          <w:szCs w:val="24"/>
        </w:rPr>
        <w:t xml:space="preserve"> les 16 jours d’activismes. Cette  campagne regroupait </w:t>
      </w:r>
      <w:r w:rsidRPr="007B3576">
        <w:rPr>
          <w:rFonts w:ascii="Candara" w:eastAsia="Calibri" w:hAnsi="Candara" w:cs="Times New Roman"/>
          <w:i/>
          <w:sz w:val="24"/>
          <w:szCs w:val="24"/>
        </w:rPr>
        <w:t xml:space="preserve">la journée Internationale de lutte contre les violences faites aux femmes, la journée internationale de lutte contre le VIH/SIDA, et le mois du dépistage. </w:t>
      </w:r>
      <w:r w:rsidRPr="007B3576">
        <w:rPr>
          <w:rFonts w:ascii="Candara" w:eastAsia="Calibri" w:hAnsi="Candara" w:cs="Times New Roman"/>
          <w:sz w:val="24"/>
          <w:szCs w:val="24"/>
        </w:rPr>
        <w:t xml:space="preserve">Nous avons organisé cet évènement au Centre Médical de la Police. Elle était Ouverte au grand public, comportait des activités de sensibilisation, d’offre de services et de plaidoyer. Et c’était une stratégie pour toucher les personnes </w:t>
      </w:r>
      <w:r w:rsidRPr="007B3576">
        <w:rPr>
          <w:rFonts w:ascii="Candara" w:eastAsia="Calibri" w:hAnsi="Candara" w:cs="Times New Roman"/>
          <w:b/>
          <w:i/>
          <w:sz w:val="24"/>
          <w:szCs w:val="24"/>
        </w:rPr>
        <w:t>HARD TO REACH</w:t>
      </w:r>
      <w:r w:rsidRPr="007B3576">
        <w:rPr>
          <w:rFonts w:ascii="Candara" w:eastAsia="Calibri" w:hAnsi="Candara" w:cs="Times New Roman"/>
          <w:sz w:val="24"/>
          <w:szCs w:val="24"/>
        </w:rPr>
        <w:t xml:space="preserve"> très souvent réticentes à venir au centre ACCESS. ALTERNATIVES Cameroun a pensé et initié cette stratégie innovante en menant cette grande campagne dans un centre Etatique appartenant aux forces e maintien de l’ordre et situé en plein centre ville.</w:t>
      </w:r>
    </w:p>
    <w:p w:rsidR="00BB07C2" w:rsidRPr="007B3576" w:rsidRDefault="00BB07C2" w:rsidP="00600588">
      <w:pPr>
        <w:spacing w:after="0" w:line="360" w:lineRule="auto"/>
        <w:contextualSpacing/>
        <w:jc w:val="both"/>
        <w:rPr>
          <w:rFonts w:ascii="Candara" w:eastAsia="Calibri" w:hAnsi="Candara" w:cs="Times New Roman"/>
          <w:sz w:val="24"/>
          <w:szCs w:val="24"/>
        </w:rPr>
      </w:pPr>
    </w:p>
    <w:p w:rsidR="00BB07C2" w:rsidRPr="007B3576" w:rsidRDefault="00BB07C2" w:rsidP="00600588">
      <w:p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Du 25 au 27 novembre 2020 sur la période de 8h à 18h nous avons enregistrés un total de 302 causeries interpersonnelles et nous avons référé les personnes reçues vers les autres services.</w:t>
      </w:r>
    </w:p>
    <w:p w:rsidR="00BB07C2" w:rsidRPr="007B3576" w:rsidRDefault="00BB07C2" w:rsidP="00600588">
      <w:p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Au niveau du dispositif médical, nous avons faits des références pour services tels que : VIH ; Hépatite ; Syphilis ; PCV ; cancer du col de l’Utérus ; Proctologie ; Consultation Générale.</w:t>
      </w:r>
      <w:r w:rsidRPr="007B3576">
        <w:rPr>
          <w:rFonts w:ascii="Candara" w:hAnsi="Candara"/>
          <w:sz w:val="24"/>
          <w:szCs w:val="24"/>
        </w:rPr>
        <w:t xml:space="preserve"> </w:t>
      </w:r>
      <w:r w:rsidRPr="007B3576">
        <w:rPr>
          <w:rFonts w:ascii="Candara" w:eastAsia="Calibri" w:hAnsi="Candara" w:cs="Times New Roman"/>
          <w:sz w:val="24"/>
          <w:szCs w:val="24"/>
        </w:rPr>
        <w:t xml:space="preserve">Nous avons donc faits dépistés 35 personnes pour le cancer du col de l’utérus ; 243 pour le VIH ; 81 syphilis ; 12 dermatologie ; 77 hépatites ; 16 PCV ; et 25 palpation mammaire. Parmi les partenaires et associations présentes on pouvait énumérer: AFFIRMATIVE ACTION Bamenda; ALCONDOMS; CAMNAFAW; HORIZON FEMME LITTORAL ; l’hôpital BINGO ; HUMATNIY FIRST Cameroun Plus; EMPOWER; Femmes Dynamiques et solidaires ; et Trans-Amicale  </w:t>
      </w:r>
    </w:p>
    <w:p w:rsidR="00BB07C2" w:rsidRPr="007B3576" w:rsidRDefault="00BB07C2" w:rsidP="00032ED0">
      <w:pPr>
        <w:pStyle w:val="Paragraphedeliste"/>
        <w:numPr>
          <w:ilvl w:val="0"/>
          <w:numId w:val="44"/>
        </w:num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  </w:t>
      </w:r>
      <w:r w:rsidRPr="007B3576">
        <w:rPr>
          <w:rFonts w:ascii="Candara" w:eastAsia="Calibri" w:hAnsi="Candara" w:cs="Times New Roman"/>
          <w:b/>
          <w:sz w:val="24"/>
          <w:szCs w:val="24"/>
        </w:rPr>
        <w:t>Chill out FSF</w:t>
      </w:r>
    </w:p>
    <w:p w:rsidR="00BB07C2" w:rsidRPr="007B3576" w:rsidRDefault="00BB07C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Le chill out FSF est venu mettre un peu de convivialité dans  la célébration. Il s’est déroulé le 7 décembre 2019, et au menu nous avions : une causerie sur les IST animée par le médecin généraliste, des échanges interactifs de groupe ou individuels portant sur le sujet des violences et le jeu action ou vérité pour détendre les convives.  34 FSF présentes qui ont dit avoir beaucoup apprécié la version « ligth » du chill-out avec plus de détente que d’activité. </w:t>
      </w:r>
    </w:p>
    <w:p w:rsidR="00BB07C2" w:rsidRPr="007B3576" w:rsidRDefault="00BB07C2" w:rsidP="00032ED0">
      <w:pPr>
        <w:pStyle w:val="Paragraphedeliste"/>
        <w:numPr>
          <w:ilvl w:val="0"/>
          <w:numId w:val="44"/>
        </w:numPr>
        <w:spacing w:after="0" w:line="360" w:lineRule="auto"/>
        <w:jc w:val="both"/>
        <w:rPr>
          <w:rFonts w:ascii="Candara" w:eastAsia="Calibri" w:hAnsi="Candara" w:cs="Times New Roman"/>
          <w:b/>
          <w:sz w:val="24"/>
          <w:szCs w:val="24"/>
        </w:rPr>
      </w:pPr>
      <w:r w:rsidRPr="007B3576">
        <w:rPr>
          <w:rFonts w:ascii="Candara" w:eastAsia="Calibri" w:hAnsi="Candara" w:cs="Times New Roman"/>
          <w:b/>
          <w:sz w:val="24"/>
          <w:szCs w:val="24"/>
        </w:rPr>
        <w:t>Grin sport santé</w:t>
      </w:r>
    </w:p>
    <w:p w:rsidR="00BB07C2" w:rsidRPr="007B3576" w:rsidRDefault="00BB07C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noProof/>
          <w:sz w:val="24"/>
          <w:szCs w:val="24"/>
          <w:lang w:eastAsia="fr-FR"/>
        </w:rPr>
        <w:drawing>
          <wp:anchor distT="0" distB="0" distL="114300" distR="114300" simplePos="0" relativeHeight="251729920" behindDoc="0" locked="0" layoutInCell="1" allowOverlap="1" wp14:anchorId="0F5F772C" wp14:editId="5C6B9CCA">
            <wp:simplePos x="0" y="0"/>
            <wp:positionH relativeFrom="column">
              <wp:posOffset>-4445</wp:posOffset>
            </wp:positionH>
            <wp:positionV relativeFrom="paragraph">
              <wp:posOffset>3175</wp:posOffset>
            </wp:positionV>
            <wp:extent cx="2018030" cy="1012190"/>
            <wp:effectExtent l="0" t="0" r="1270" b="0"/>
            <wp:wrapThrough wrapText="bothSides">
              <wp:wrapPolygon edited="0">
                <wp:start x="0" y="0"/>
                <wp:lineTo x="0" y="21139"/>
                <wp:lineTo x="21410" y="21139"/>
                <wp:lineTo x="21410" y="0"/>
                <wp:lineTo x="0" y="0"/>
              </wp:wrapPolygon>
            </wp:wrapThrough>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18030" cy="1012190"/>
                    </a:xfrm>
                    <a:prstGeom prst="rect">
                      <a:avLst/>
                    </a:prstGeom>
                    <a:noFill/>
                  </pic:spPr>
                </pic:pic>
              </a:graphicData>
            </a:graphic>
          </wp:anchor>
        </w:drawing>
      </w:r>
      <w:r w:rsidRPr="007B3576">
        <w:rPr>
          <w:rFonts w:ascii="Candara" w:eastAsia="Calibri" w:hAnsi="Candara" w:cs="Times New Roman"/>
          <w:sz w:val="24"/>
          <w:szCs w:val="24"/>
        </w:rPr>
        <w:t>02 Grins sport se sont déroulés les mois d’Aout et de décembre.  Celui du mois d’Aout à rassembler … FSF car pendant cette période, nous avons assisté au tournoi de la Tolérance  qui s’étendait sur 6semaines.</w:t>
      </w:r>
    </w:p>
    <w:p w:rsidR="00BB07C2" w:rsidRPr="007B3576" w:rsidRDefault="00BB07C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sz w:val="24"/>
          <w:szCs w:val="24"/>
        </w:rPr>
        <w:t>En Décembre, Nous avons mobilisé 16 FSF qui ont pris part au match. Apres ces rencontres,  nous avons offert des services  de  dépistage VIH, AC magazine, et le dépistage psychologique.</w:t>
      </w:r>
    </w:p>
    <w:tbl>
      <w:tblPr>
        <w:tblW w:w="10723" w:type="dxa"/>
        <w:tblCellMar>
          <w:left w:w="70" w:type="dxa"/>
          <w:right w:w="70" w:type="dxa"/>
        </w:tblCellMar>
        <w:tblLook w:val="04A0" w:firstRow="1" w:lastRow="0" w:firstColumn="1" w:lastColumn="0" w:noHBand="0" w:noVBand="1"/>
      </w:tblPr>
      <w:tblGrid>
        <w:gridCol w:w="1038"/>
        <w:gridCol w:w="1760"/>
        <w:gridCol w:w="554"/>
        <w:gridCol w:w="553"/>
        <w:gridCol w:w="553"/>
        <w:gridCol w:w="750"/>
        <w:gridCol w:w="575"/>
        <w:gridCol w:w="575"/>
        <w:gridCol w:w="640"/>
        <w:gridCol w:w="981"/>
        <w:gridCol w:w="2744"/>
      </w:tblGrid>
      <w:tr w:rsidR="00BB07C2" w:rsidRPr="007B3576" w:rsidTr="00BB07C2">
        <w:trPr>
          <w:trHeight w:val="300"/>
        </w:trPr>
        <w:tc>
          <w:tcPr>
            <w:tcW w:w="1038" w:type="dxa"/>
            <w:vMerge w:val="restart"/>
            <w:tcBorders>
              <w:top w:val="single" w:sz="4" w:space="0" w:color="auto"/>
              <w:left w:val="single" w:sz="4" w:space="0" w:color="auto"/>
              <w:bottom w:val="single" w:sz="4" w:space="0" w:color="000000"/>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SITE</w:t>
            </w:r>
          </w:p>
        </w:tc>
        <w:tc>
          <w:tcPr>
            <w:tcW w:w="1760" w:type="dxa"/>
            <w:vMerge w:val="restart"/>
            <w:tcBorders>
              <w:top w:val="single" w:sz="4" w:space="0" w:color="auto"/>
              <w:left w:val="single" w:sz="4" w:space="0" w:color="auto"/>
              <w:bottom w:val="single" w:sz="4" w:space="0" w:color="000000"/>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ACTIVITES</w:t>
            </w:r>
          </w:p>
        </w:tc>
        <w:tc>
          <w:tcPr>
            <w:tcW w:w="1660" w:type="dxa"/>
            <w:gridSpan w:val="3"/>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MSM</w:t>
            </w:r>
          </w:p>
        </w:tc>
        <w:tc>
          <w:tcPr>
            <w:tcW w:w="1900" w:type="dxa"/>
            <w:gridSpan w:val="3"/>
            <w:tcBorders>
              <w:top w:val="single" w:sz="4" w:space="0" w:color="auto"/>
              <w:left w:val="nil"/>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WSW</w:t>
            </w:r>
          </w:p>
        </w:tc>
        <w:tc>
          <w:tcPr>
            <w:tcW w:w="640"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TG</w:t>
            </w:r>
          </w:p>
        </w:tc>
        <w:tc>
          <w:tcPr>
            <w:tcW w:w="981"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HETERO</w:t>
            </w:r>
          </w:p>
        </w:tc>
        <w:tc>
          <w:tcPr>
            <w:tcW w:w="2744" w:type="dxa"/>
            <w:vMerge w:val="restart"/>
            <w:tcBorders>
              <w:top w:val="single" w:sz="4" w:space="0" w:color="auto"/>
              <w:left w:val="single" w:sz="4" w:space="0" w:color="auto"/>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TOTAL</w:t>
            </w:r>
          </w:p>
        </w:tc>
      </w:tr>
      <w:tr w:rsidR="00BB07C2" w:rsidRPr="007B3576" w:rsidTr="00BB07C2">
        <w:trPr>
          <w:trHeight w:val="300"/>
        </w:trPr>
        <w:tc>
          <w:tcPr>
            <w:tcW w:w="1038" w:type="dxa"/>
            <w:vMerge/>
            <w:tcBorders>
              <w:top w:val="single" w:sz="4" w:space="0" w:color="auto"/>
              <w:left w:val="single" w:sz="4" w:space="0" w:color="auto"/>
              <w:bottom w:val="single" w:sz="4" w:space="0" w:color="000000"/>
              <w:right w:val="single" w:sz="4" w:space="0" w:color="auto"/>
            </w:tcBorders>
            <w:vAlign w:val="center"/>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p>
        </w:tc>
        <w:tc>
          <w:tcPr>
            <w:tcW w:w="1760" w:type="dxa"/>
            <w:vMerge/>
            <w:tcBorders>
              <w:top w:val="single" w:sz="4" w:space="0" w:color="auto"/>
              <w:left w:val="single" w:sz="4" w:space="0" w:color="auto"/>
              <w:bottom w:val="single" w:sz="4" w:space="0" w:color="000000"/>
              <w:right w:val="single" w:sz="4" w:space="0" w:color="auto"/>
            </w:tcBorders>
            <w:vAlign w:val="center"/>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p>
        </w:tc>
        <w:tc>
          <w:tcPr>
            <w:tcW w:w="554" w:type="dxa"/>
            <w:tcBorders>
              <w:top w:val="nil"/>
              <w:left w:val="single" w:sz="4" w:space="0" w:color="auto"/>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w:t>
            </w:r>
          </w:p>
        </w:tc>
        <w:tc>
          <w:tcPr>
            <w:tcW w:w="553" w:type="dxa"/>
            <w:tcBorders>
              <w:top w:val="nil"/>
              <w:left w:val="nil"/>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w:t>
            </w:r>
          </w:p>
        </w:tc>
        <w:tc>
          <w:tcPr>
            <w:tcW w:w="553" w:type="dxa"/>
            <w:tcBorders>
              <w:top w:val="nil"/>
              <w:left w:val="nil"/>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V</w:t>
            </w:r>
          </w:p>
        </w:tc>
        <w:tc>
          <w:tcPr>
            <w:tcW w:w="750" w:type="dxa"/>
            <w:tcBorders>
              <w:top w:val="nil"/>
              <w:left w:val="nil"/>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A</w:t>
            </w:r>
          </w:p>
        </w:tc>
        <w:tc>
          <w:tcPr>
            <w:tcW w:w="575" w:type="dxa"/>
            <w:tcBorders>
              <w:top w:val="nil"/>
              <w:left w:val="nil"/>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w:t>
            </w:r>
          </w:p>
        </w:tc>
        <w:tc>
          <w:tcPr>
            <w:tcW w:w="575" w:type="dxa"/>
            <w:tcBorders>
              <w:top w:val="nil"/>
              <w:left w:val="nil"/>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V</w:t>
            </w:r>
          </w:p>
        </w:tc>
        <w:tc>
          <w:tcPr>
            <w:tcW w:w="640" w:type="dxa"/>
            <w:vMerge/>
            <w:tcBorders>
              <w:top w:val="single" w:sz="4" w:space="0" w:color="auto"/>
              <w:left w:val="single" w:sz="4" w:space="0" w:color="auto"/>
              <w:bottom w:val="single" w:sz="4" w:space="0" w:color="auto"/>
              <w:right w:val="single" w:sz="4" w:space="0" w:color="auto"/>
            </w:tcBorders>
            <w:vAlign w:val="center"/>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p>
        </w:tc>
        <w:tc>
          <w:tcPr>
            <w:tcW w:w="2744" w:type="dxa"/>
            <w:vMerge/>
            <w:tcBorders>
              <w:top w:val="single" w:sz="4" w:space="0" w:color="auto"/>
              <w:left w:val="single" w:sz="4" w:space="0" w:color="auto"/>
              <w:bottom w:val="single" w:sz="4" w:space="0" w:color="auto"/>
              <w:right w:val="single" w:sz="4" w:space="0" w:color="auto"/>
            </w:tcBorders>
            <w:vAlign w:val="center"/>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p>
        </w:tc>
      </w:tr>
      <w:tr w:rsidR="00BB07C2" w:rsidRPr="007B3576" w:rsidTr="00BB07C2">
        <w:trPr>
          <w:trHeight w:val="300"/>
        </w:trPr>
        <w:tc>
          <w:tcPr>
            <w:tcW w:w="1038" w:type="dxa"/>
            <w:vMerge w:val="restart"/>
            <w:tcBorders>
              <w:top w:val="nil"/>
              <w:left w:val="single" w:sz="4" w:space="0" w:color="auto"/>
              <w:bottom w:val="single" w:sz="4" w:space="0" w:color="000000"/>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DOUALA</w:t>
            </w:r>
          </w:p>
        </w:tc>
        <w:tc>
          <w:tcPr>
            <w:tcW w:w="1760" w:type="dxa"/>
            <w:tcBorders>
              <w:top w:val="nil"/>
              <w:left w:val="nil"/>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PERMANENCES</w:t>
            </w:r>
          </w:p>
        </w:tc>
        <w:tc>
          <w:tcPr>
            <w:tcW w:w="554"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434</w:t>
            </w:r>
          </w:p>
        </w:tc>
        <w:tc>
          <w:tcPr>
            <w:tcW w:w="553"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436</w:t>
            </w:r>
          </w:p>
        </w:tc>
        <w:tc>
          <w:tcPr>
            <w:tcW w:w="553"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199</w:t>
            </w:r>
          </w:p>
        </w:tc>
        <w:tc>
          <w:tcPr>
            <w:tcW w:w="750"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424</w:t>
            </w:r>
          </w:p>
        </w:tc>
        <w:tc>
          <w:tcPr>
            <w:tcW w:w="575"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322</w:t>
            </w:r>
          </w:p>
        </w:tc>
        <w:tc>
          <w:tcPr>
            <w:tcW w:w="575"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85</w:t>
            </w:r>
          </w:p>
        </w:tc>
        <w:tc>
          <w:tcPr>
            <w:tcW w:w="640"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981"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165</w:t>
            </w:r>
          </w:p>
        </w:tc>
        <w:tc>
          <w:tcPr>
            <w:tcW w:w="2744"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2065</w:t>
            </w:r>
          </w:p>
        </w:tc>
      </w:tr>
      <w:tr w:rsidR="00BB07C2" w:rsidRPr="007B3576" w:rsidTr="00BB07C2">
        <w:trPr>
          <w:trHeight w:val="300"/>
        </w:trPr>
        <w:tc>
          <w:tcPr>
            <w:tcW w:w="1038" w:type="dxa"/>
            <w:vMerge/>
            <w:tcBorders>
              <w:top w:val="nil"/>
              <w:left w:val="single" w:sz="4" w:space="0" w:color="auto"/>
              <w:bottom w:val="single" w:sz="4" w:space="0" w:color="000000"/>
              <w:right w:val="single" w:sz="4" w:space="0" w:color="auto"/>
            </w:tcBorders>
            <w:vAlign w:val="center"/>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p>
        </w:tc>
        <w:tc>
          <w:tcPr>
            <w:tcW w:w="1760" w:type="dxa"/>
            <w:tcBorders>
              <w:top w:val="nil"/>
              <w:left w:val="nil"/>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GRINS</w:t>
            </w:r>
          </w:p>
        </w:tc>
        <w:tc>
          <w:tcPr>
            <w:tcW w:w="554"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w:t>
            </w:r>
          </w:p>
        </w:tc>
        <w:tc>
          <w:tcPr>
            <w:tcW w:w="553"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6</w:t>
            </w:r>
          </w:p>
        </w:tc>
        <w:tc>
          <w:tcPr>
            <w:tcW w:w="553"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0</w:t>
            </w:r>
          </w:p>
        </w:tc>
        <w:tc>
          <w:tcPr>
            <w:tcW w:w="750"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167</w:t>
            </w:r>
          </w:p>
        </w:tc>
        <w:tc>
          <w:tcPr>
            <w:tcW w:w="575"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150</w:t>
            </w:r>
          </w:p>
        </w:tc>
        <w:tc>
          <w:tcPr>
            <w:tcW w:w="575"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85</w:t>
            </w:r>
          </w:p>
        </w:tc>
        <w:tc>
          <w:tcPr>
            <w:tcW w:w="640"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25</w:t>
            </w:r>
          </w:p>
        </w:tc>
        <w:tc>
          <w:tcPr>
            <w:tcW w:w="981"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w:t>
            </w:r>
          </w:p>
        </w:tc>
        <w:tc>
          <w:tcPr>
            <w:tcW w:w="2744"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439</w:t>
            </w:r>
          </w:p>
        </w:tc>
      </w:tr>
      <w:tr w:rsidR="00BB07C2" w:rsidRPr="007B3576" w:rsidTr="00BB07C2">
        <w:trPr>
          <w:trHeight w:val="300"/>
        </w:trPr>
        <w:tc>
          <w:tcPr>
            <w:tcW w:w="1038" w:type="dxa"/>
            <w:vMerge/>
            <w:tcBorders>
              <w:top w:val="nil"/>
              <w:left w:val="single" w:sz="4" w:space="0" w:color="auto"/>
              <w:bottom w:val="single" w:sz="4" w:space="0" w:color="000000"/>
              <w:right w:val="single" w:sz="4" w:space="0" w:color="auto"/>
            </w:tcBorders>
            <w:vAlign w:val="center"/>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p>
        </w:tc>
        <w:tc>
          <w:tcPr>
            <w:tcW w:w="1760" w:type="dxa"/>
            <w:tcBorders>
              <w:top w:val="nil"/>
              <w:left w:val="nil"/>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PORTE A PORTE</w:t>
            </w:r>
          </w:p>
        </w:tc>
        <w:tc>
          <w:tcPr>
            <w:tcW w:w="554"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72</w:t>
            </w:r>
          </w:p>
        </w:tc>
        <w:tc>
          <w:tcPr>
            <w:tcW w:w="553"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35</w:t>
            </w:r>
          </w:p>
        </w:tc>
        <w:tc>
          <w:tcPr>
            <w:tcW w:w="553"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15</w:t>
            </w:r>
          </w:p>
        </w:tc>
        <w:tc>
          <w:tcPr>
            <w:tcW w:w="750"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475</w:t>
            </w:r>
          </w:p>
        </w:tc>
        <w:tc>
          <w:tcPr>
            <w:tcW w:w="575"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388</w:t>
            </w:r>
          </w:p>
        </w:tc>
        <w:tc>
          <w:tcPr>
            <w:tcW w:w="575"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178</w:t>
            </w:r>
          </w:p>
        </w:tc>
        <w:tc>
          <w:tcPr>
            <w:tcW w:w="640"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29</w:t>
            </w:r>
          </w:p>
        </w:tc>
        <w:tc>
          <w:tcPr>
            <w:tcW w:w="981"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38</w:t>
            </w:r>
          </w:p>
        </w:tc>
        <w:tc>
          <w:tcPr>
            <w:tcW w:w="2744"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1230</w:t>
            </w:r>
          </w:p>
        </w:tc>
      </w:tr>
      <w:tr w:rsidR="00BB07C2" w:rsidRPr="007B3576" w:rsidTr="00BB07C2">
        <w:trPr>
          <w:trHeight w:val="300"/>
        </w:trPr>
        <w:tc>
          <w:tcPr>
            <w:tcW w:w="1038" w:type="dxa"/>
            <w:vMerge/>
            <w:tcBorders>
              <w:top w:val="nil"/>
              <w:left w:val="single" w:sz="4" w:space="0" w:color="auto"/>
              <w:bottom w:val="single" w:sz="4" w:space="0" w:color="000000"/>
              <w:right w:val="single" w:sz="4" w:space="0" w:color="auto"/>
            </w:tcBorders>
            <w:vAlign w:val="center"/>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p>
        </w:tc>
        <w:tc>
          <w:tcPr>
            <w:tcW w:w="1760" w:type="dxa"/>
            <w:tcBorders>
              <w:top w:val="nil"/>
              <w:left w:val="nil"/>
              <w:bottom w:val="single" w:sz="4" w:space="0" w:color="auto"/>
              <w:right w:val="single" w:sz="4" w:space="0" w:color="auto"/>
            </w:tcBorders>
            <w:shd w:val="clear" w:color="000000" w:fill="A6A6A6"/>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TOTAL</w:t>
            </w:r>
          </w:p>
        </w:tc>
        <w:tc>
          <w:tcPr>
            <w:tcW w:w="554"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507</w:t>
            </w:r>
          </w:p>
        </w:tc>
        <w:tc>
          <w:tcPr>
            <w:tcW w:w="553"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477</w:t>
            </w:r>
          </w:p>
        </w:tc>
        <w:tc>
          <w:tcPr>
            <w:tcW w:w="553"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214</w:t>
            </w:r>
          </w:p>
        </w:tc>
        <w:tc>
          <w:tcPr>
            <w:tcW w:w="750"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1066</w:t>
            </w:r>
          </w:p>
        </w:tc>
        <w:tc>
          <w:tcPr>
            <w:tcW w:w="575"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860</w:t>
            </w:r>
          </w:p>
        </w:tc>
        <w:tc>
          <w:tcPr>
            <w:tcW w:w="575"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348</w:t>
            </w:r>
          </w:p>
        </w:tc>
        <w:tc>
          <w:tcPr>
            <w:tcW w:w="640"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54</w:t>
            </w:r>
          </w:p>
        </w:tc>
        <w:tc>
          <w:tcPr>
            <w:tcW w:w="981" w:type="dxa"/>
            <w:tcBorders>
              <w:top w:val="nil"/>
              <w:left w:val="nil"/>
              <w:bottom w:val="single" w:sz="4" w:space="0" w:color="auto"/>
              <w:right w:val="single" w:sz="4" w:space="0" w:color="auto"/>
            </w:tcBorders>
            <w:shd w:val="clear" w:color="000000" w:fill="92D05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208</w:t>
            </w:r>
          </w:p>
        </w:tc>
        <w:tc>
          <w:tcPr>
            <w:tcW w:w="2744" w:type="dxa"/>
            <w:tcBorders>
              <w:top w:val="nil"/>
              <w:left w:val="nil"/>
              <w:bottom w:val="single" w:sz="4" w:space="0" w:color="auto"/>
              <w:right w:val="single" w:sz="4" w:space="0" w:color="auto"/>
            </w:tcBorders>
            <w:shd w:val="clear" w:color="000000" w:fill="FF0000"/>
            <w:noWrap/>
            <w:vAlign w:val="bottom"/>
            <w:hideMark/>
          </w:tcPr>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3734</w:t>
            </w:r>
          </w:p>
        </w:tc>
      </w:tr>
    </w:tbl>
    <w:p w:rsidR="00032ED0" w:rsidRPr="007B3576" w:rsidRDefault="00032ED0" w:rsidP="00032ED0">
      <w:pPr>
        <w:pStyle w:val="Paragraphedeliste"/>
        <w:tabs>
          <w:tab w:val="center" w:pos="4536"/>
        </w:tabs>
        <w:autoSpaceDE w:val="0"/>
        <w:spacing w:after="0" w:line="360" w:lineRule="auto"/>
        <w:jc w:val="both"/>
        <w:rPr>
          <w:rFonts w:ascii="Candara" w:eastAsia="Calibri" w:hAnsi="Candara" w:cs="Times New Roman"/>
          <w:b/>
          <w:sz w:val="24"/>
          <w:szCs w:val="24"/>
          <w:u w:val="single"/>
        </w:rPr>
      </w:pPr>
    </w:p>
    <w:p w:rsidR="00BB07C2" w:rsidRPr="007B3576" w:rsidRDefault="00BB07C2" w:rsidP="00032ED0">
      <w:pPr>
        <w:pStyle w:val="Paragraphedeliste"/>
        <w:numPr>
          <w:ilvl w:val="0"/>
          <w:numId w:val="43"/>
        </w:numPr>
        <w:tabs>
          <w:tab w:val="center" w:pos="4536"/>
        </w:tabs>
        <w:autoSpaceDE w:val="0"/>
        <w:spacing w:after="0" w:line="360" w:lineRule="auto"/>
        <w:jc w:val="both"/>
        <w:rPr>
          <w:rFonts w:ascii="Candara" w:eastAsia="Calibri" w:hAnsi="Candara" w:cs="Times New Roman"/>
          <w:b/>
          <w:color w:val="00B0F0"/>
          <w:sz w:val="28"/>
          <w:szCs w:val="28"/>
          <w:u w:val="single"/>
        </w:rPr>
      </w:pPr>
      <w:r w:rsidRPr="007B3576">
        <w:rPr>
          <w:rFonts w:ascii="Candara" w:eastAsia="Calibri" w:hAnsi="Candara" w:cs="Times New Roman"/>
          <w:b/>
          <w:color w:val="00B0F0"/>
          <w:sz w:val="28"/>
          <w:szCs w:val="28"/>
          <w:u w:val="single"/>
        </w:rPr>
        <w:t>Renforcement des capacités du personnel et de nos partenaires</w:t>
      </w:r>
    </w:p>
    <w:p w:rsidR="00032ED0" w:rsidRPr="007B3576" w:rsidRDefault="00032ED0" w:rsidP="00032ED0">
      <w:pPr>
        <w:tabs>
          <w:tab w:val="center" w:pos="4536"/>
        </w:tabs>
        <w:autoSpaceDE w:val="0"/>
        <w:spacing w:after="0" w:line="360" w:lineRule="auto"/>
        <w:ind w:left="360"/>
        <w:jc w:val="both"/>
        <w:rPr>
          <w:rFonts w:ascii="Candara" w:eastAsia="Calibri" w:hAnsi="Candara" w:cs="Times New Roman"/>
          <w:b/>
          <w:sz w:val="24"/>
          <w:szCs w:val="24"/>
          <w:u w:val="single"/>
        </w:rPr>
      </w:pPr>
    </w:p>
    <w:p w:rsidR="00BB07C2" w:rsidRPr="007B3576" w:rsidRDefault="00BB07C2" w:rsidP="00600588">
      <w:pPr>
        <w:numPr>
          <w:ilvl w:val="0"/>
          <w:numId w:val="32"/>
        </w:numPr>
        <w:autoSpaceDE w:val="0"/>
        <w:spacing w:after="0" w:line="360" w:lineRule="auto"/>
        <w:contextualSpacing/>
        <w:jc w:val="both"/>
        <w:rPr>
          <w:rFonts w:ascii="Candara" w:eastAsia="Calibri" w:hAnsi="Candara" w:cs="Times New Roman"/>
          <w:b/>
          <w:sz w:val="24"/>
          <w:szCs w:val="24"/>
        </w:rPr>
      </w:pPr>
      <w:r w:rsidRPr="007B3576">
        <w:rPr>
          <w:rFonts w:ascii="Candara" w:eastAsia="Calibri" w:hAnsi="Candara" w:cs="Times New Roman"/>
          <w:b/>
          <w:sz w:val="24"/>
          <w:szCs w:val="24"/>
        </w:rPr>
        <w:t>Formation sur le dépistage démédicalisé</w:t>
      </w:r>
    </w:p>
    <w:p w:rsidR="00BB07C2" w:rsidRPr="007B3576" w:rsidRDefault="00BB07C2" w:rsidP="00600588">
      <w:pPr>
        <w:spacing w:after="200" w:line="360" w:lineRule="auto"/>
        <w:jc w:val="both"/>
        <w:rPr>
          <w:rFonts w:ascii="Candara" w:eastAsia="Calibri" w:hAnsi="Candara" w:cs="Times New Roman"/>
          <w:b/>
          <w:sz w:val="24"/>
          <w:szCs w:val="24"/>
        </w:rPr>
      </w:pPr>
      <w:r w:rsidRPr="007B3576">
        <w:rPr>
          <w:rFonts w:ascii="Candara" w:eastAsia="Calibri" w:hAnsi="Candara" w:cs="Times New Roman"/>
          <w:sz w:val="24"/>
          <w:szCs w:val="24"/>
        </w:rPr>
        <w:t xml:space="preserve"> </w:t>
      </w:r>
      <w:r w:rsidRPr="007B3576">
        <w:rPr>
          <w:rFonts w:ascii="Candara" w:eastAsia="Calibri" w:hAnsi="Candara" w:cs="Times New Roman"/>
          <w:noProof/>
          <w:sz w:val="24"/>
          <w:szCs w:val="24"/>
          <w:lang w:eastAsia="fr-FR"/>
        </w:rPr>
        <w:drawing>
          <wp:anchor distT="0" distB="0" distL="114300" distR="114300" simplePos="0" relativeHeight="251731968" behindDoc="0" locked="0" layoutInCell="1" allowOverlap="1" wp14:anchorId="2519A26E" wp14:editId="637914E6">
            <wp:simplePos x="0" y="0"/>
            <wp:positionH relativeFrom="margin">
              <wp:posOffset>-316865</wp:posOffset>
            </wp:positionH>
            <wp:positionV relativeFrom="paragraph">
              <wp:posOffset>7620</wp:posOffset>
            </wp:positionV>
            <wp:extent cx="2857500" cy="1897380"/>
            <wp:effectExtent l="0" t="0" r="0" b="7620"/>
            <wp:wrapThrough wrapText="bothSides">
              <wp:wrapPolygon edited="0">
                <wp:start x="0" y="0"/>
                <wp:lineTo x="0" y="21470"/>
                <wp:lineTo x="21456" y="21470"/>
                <wp:lineTo x="21456" y="0"/>
                <wp:lineTo x="0" y="0"/>
              </wp:wrapPolygon>
            </wp:wrapThrough>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0-09-25 at 11.38.46.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57500" cy="1897380"/>
                    </a:xfrm>
                    <a:prstGeom prst="rect">
                      <a:avLst/>
                    </a:prstGeom>
                  </pic:spPr>
                </pic:pic>
              </a:graphicData>
            </a:graphic>
            <wp14:sizeRelH relativeFrom="margin">
              <wp14:pctWidth>0</wp14:pctWidth>
            </wp14:sizeRelH>
            <wp14:sizeRelV relativeFrom="margin">
              <wp14:pctHeight>0</wp14:pctHeight>
            </wp14:sizeRelV>
          </wp:anchor>
        </w:drawing>
      </w:r>
      <w:r w:rsidRPr="007B3576">
        <w:rPr>
          <w:rFonts w:ascii="Candara" w:eastAsia="Calibri" w:hAnsi="Candara" w:cs="Times New Roman"/>
          <w:sz w:val="24"/>
          <w:szCs w:val="24"/>
        </w:rPr>
        <w:t xml:space="preserve">2. </w:t>
      </w:r>
      <w:r w:rsidRPr="007B3576">
        <w:rPr>
          <w:rFonts w:ascii="Candara" w:eastAsia="Calibri" w:hAnsi="Candara" w:cs="Times New Roman"/>
          <w:b/>
          <w:sz w:val="24"/>
          <w:szCs w:val="24"/>
        </w:rPr>
        <w:t>Formation sur les techniques d’animation d’une causerie éducative (CE)</w:t>
      </w:r>
    </w:p>
    <w:p w:rsidR="00BB07C2" w:rsidRPr="007B3576" w:rsidRDefault="00BB07C2" w:rsidP="00600588">
      <w:pPr>
        <w:tabs>
          <w:tab w:val="left" w:pos="1020"/>
        </w:tabs>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Le 17 décembre 2020 s’est tenue une formation sur l’animation de la causerie éducative. Cette formation avait pour but de renforcer en capacités les GA sur les modes d’animation des Causeries Educatives et  surtout comment les préparer.</w:t>
      </w:r>
      <w:r w:rsidRPr="007B3576">
        <w:rPr>
          <w:rFonts w:ascii="Candara" w:hAnsi="Candara"/>
          <w:sz w:val="24"/>
          <w:szCs w:val="24"/>
        </w:rPr>
        <w:t xml:space="preserve"> </w:t>
      </w:r>
    </w:p>
    <w:p w:rsidR="00BB07C2" w:rsidRPr="007B3576" w:rsidRDefault="00BB07C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noProof/>
          <w:sz w:val="24"/>
          <w:szCs w:val="24"/>
          <w:lang w:eastAsia="fr-FR"/>
        </w:rPr>
        <w:drawing>
          <wp:anchor distT="0" distB="0" distL="114300" distR="114300" simplePos="0" relativeHeight="251735040" behindDoc="0" locked="0" layoutInCell="1" allowOverlap="1" wp14:anchorId="50F72549" wp14:editId="345E4DB8">
            <wp:simplePos x="0" y="0"/>
            <wp:positionH relativeFrom="page">
              <wp:posOffset>314325</wp:posOffset>
            </wp:positionH>
            <wp:positionV relativeFrom="paragraph">
              <wp:posOffset>195580</wp:posOffset>
            </wp:positionV>
            <wp:extent cx="2838450" cy="1600200"/>
            <wp:effectExtent l="0" t="0" r="0" b="0"/>
            <wp:wrapThrough wrapText="bothSides">
              <wp:wrapPolygon edited="0">
                <wp:start x="0" y="0"/>
                <wp:lineTo x="0" y="21343"/>
                <wp:lineTo x="21455" y="21343"/>
                <wp:lineTo x="21455" y="0"/>
                <wp:lineTo x="0" y="0"/>
              </wp:wrapPolygon>
            </wp:wrapThrough>
            <wp:docPr id="139" name="Image 6" descr="20200603_09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3_094151.jpg"/>
                    <pic:cNvPicPr/>
                  </pic:nvPicPr>
                  <pic:blipFill>
                    <a:blip r:embed="rId58" cstate="print"/>
                    <a:stretch>
                      <a:fillRect/>
                    </a:stretch>
                  </pic:blipFill>
                  <pic:spPr>
                    <a:xfrm>
                      <a:off x="0" y="0"/>
                      <a:ext cx="2838450" cy="1600200"/>
                    </a:xfrm>
                    <a:prstGeom prst="rect">
                      <a:avLst/>
                    </a:prstGeom>
                  </pic:spPr>
                </pic:pic>
              </a:graphicData>
            </a:graphic>
          </wp:anchor>
        </w:drawing>
      </w:r>
    </w:p>
    <w:p w:rsidR="00BB07C2" w:rsidRPr="007B3576" w:rsidRDefault="00BB07C2" w:rsidP="00600588">
      <w:pPr>
        <w:tabs>
          <w:tab w:val="left" w:pos="2565"/>
        </w:tabs>
        <w:spacing w:after="0" w:line="360" w:lineRule="auto"/>
        <w:jc w:val="both"/>
        <w:rPr>
          <w:rFonts w:ascii="Candara" w:eastAsia="Calibri" w:hAnsi="Candara" w:cs="Times New Roman"/>
          <w:b/>
          <w:sz w:val="24"/>
          <w:szCs w:val="24"/>
          <w:u w:val="single"/>
        </w:rPr>
      </w:pPr>
    </w:p>
    <w:p w:rsidR="00BB07C2" w:rsidRPr="007B3576" w:rsidRDefault="00BB07C2" w:rsidP="00600588">
      <w:pPr>
        <w:tabs>
          <w:tab w:val="left" w:pos="2565"/>
        </w:tabs>
        <w:spacing w:after="0" w:line="360" w:lineRule="auto"/>
        <w:jc w:val="both"/>
        <w:rPr>
          <w:rFonts w:ascii="Candara" w:eastAsia="Calibri" w:hAnsi="Candara" w:cs="Times New Roman"/>
          <w:b/>
          <w:sz w:val="24"/>
          <w:szCs w:val="24"/>
          <w:u w:val="single"/>
        </w:rPr>
      </w:pPr>
    </w:p>
    <w:p w:rsidR="00BB07C2" w:rsidRPr="007B3576" w:rsidRDefault="00BB07C2" w:rsidP="00600588">
      <w:pPr>
        <w:tabs>
          <w:tab w:val="left" w:pos="2565"/>
        </w:tabs>
        <w:spacing w:after="0" w:line="360" w:lineRule="auto"/>
        <w:jc w:val="both"/>
        <w:rPr>
          <w:rFonts w:ascii="Candara" w:eastAsia="Calibri" w:hAnsi="Candara" w:cs="Times New Roman"/>
          <w:b/>
          <w:sz w:val="24"/>
          <w:szCs w:val="24"/>
          <w:u w:val="single"/>
        </w:rPr>
      </w:pPr>
    </w:p>
    <w:p w:rsidR="00BB07C2" w:rsidRPr="007B3576" w:rsidRDefault="00BB07C2" w:rsidP="00032ED0">
      <w:pPr>
        <w:spacing w:after="200" w:line="360" w:lineRule="auto"/>
        <w:jc w:val="both"/>
        <w:rPr>
          <w:rFonts w:ascii="Candara" w:eastAsia="Calibri" w:hAnsi="Candara" w:cs="Times New Roman"/>
          <w:sz w:val="24"/>
          <w:szCs w:val="24"/>
        </w:rPr>
      </w:pPr>
      <w:r w:rsidRPr="007B3576">
        <w:rPr>
          <w:rFonts w:ascii="Candara" w:eastAsia="Calibri" w:hAnsi="Candara" w:cs="Times New Roman"/>
          <w:b/>
          <w:sz w:val="24"/>
          <w:szCs w:val="24"/>
        </w:rPr>
        <w:t>3.Du 03 au 05 juin, toute l’unité genre a pris part à une formation sur la surveillance, documentation et reporting</w:t>
      </w:r>
      <w:r w:rsidRPr="007B3576">
        <w:rPr>
          <w:rFonts w:ascii="Candara" w:eastAsia="Calibri" w:hAnsi="Candara" w:cs="Times New Roman"/>
          <w:sz w:val="24"/>
          <w:szCs w:val="24"/>
        </w:rPr>
        <w:t xml:space="preserve"> des cas de violences faites aux personnes LGBTIQ dans la ville de Douala. Il était question de leur fournir un recyclage sur cette activité qui constitue l’une des  activités phares du projet. Le besoin de leur faire ce recyclage est venu  du fait que, les FSF ont toujours du mal à dénoncer les violences qu’elles subissent, et don il faut multiplier et affiner les techniques pour pouvoir détecter les violences et leur offrir des répons</w:t>
      </w:r>
      <w:r w:rsidR="00032ED0" w:rsidRPr="007B3576">
        <w:rPr>
          <w:rFonts w:ascii="Candara" w:eastAsia="Calibri" w:hAnsi="Candara" w:cs="Times New Roman"/>
          <w:sz w:val="24"/>
          <w:szCs w:val="24"/>
        </w:rPr>
        <w:t>es adéquates et satisfaisantes.</w:t>
      </w:r>
    </w:p>
    <w:p w:rsidR="00BB07C2" w:rsidRPr="007B3576" w:rsidRDefault="00032ED0" w:rsidP="00032ED0">
      <w:pPr>
        <w:spacing w:after="0" w:line="360" w:lineRule="auto"/>
        <w:ind w:left="1845"/>
        <w:contextualSpacing/>
        <w:jc w:val="both"/>
        <w:rPr>
          <w:rFonts w:ascii="Candara" w:eastAsia="Calibri" w:hAnsi="Candara" w:cs="Times New Roman"/>
          <w:b/>
          <w:sz w:val="24"/>
          <w:szCs w:val="24"/>
        </w:rPr>
      </w:pPr>
      <w:r w:rsidRPr="007B3576">
        <w:rPr>
          <w:rFonts w:ascii="Candara" w:eastAsia="Calibri" w:hAnsi="Candara" w:cs="Times New Roman"/>
          <w:b/>
          <w:sz w:val="24"/>
          <w:szCs w:val="24"/>
        </w:rPr>
        <w:t>4. Formation</w:t>
      </w:r>
      <w:r w:rsidR="00BB07C2" w:rsidRPr="007B3576">
        <w:rPr>
          <w:rFonts w:ascii="Candara" w:eastAsia="Calibri" w:hAnsi="Candara" w:cs="Times New Roman"/>
          <w:b/>
          <w:sz w:val="24"/>
          <w:szCs w:val="24"/>
        </w:rPr>
        <w:t xml:space="preserve"> sur le Genre et la diversité sexuelle</w:t>
      </w:r>
    </w:p>
    <w:p w:rsidR="00BB07C2" w:rsidRPr="007B3576" w:rsidRDefault="00BB07C2" w:rsidP="00600588">
      <w:pPr>
        <w:spacing w:after="0" w:line="360" w:lineRule="auto"/>
        <w:jc w:val="both"/>
        <w:rPr>
          <w:rFonts w:ascii="Candara" w:eastAsia="Calibri" w:hAnsi="Candara" w:cs="Times New Roman"/>
          <w:sz w:val="24"/>
          <w:szCs w:val="24"/>
        </w:rPr>
      </w:pPr>
      <w:r w:rsidRPr="007B3576">
        <w:rPr>
          <w:rFonts w:ascii="Candara" w:eastAsia="Calibri" w:hAnsi="Candara" w:cs="Times New Roman"/>
          <w:noProof/>
          <w:sz w:val="24"/>
          <w:szCs w:val="24"/>
          <w:lang w:eastAsia="fr-FR"/>
        </w:rPr>
        <w:drawing>
          <wp:anchor distT="0" distB="0" distL="114300" distR="114300" simplePos="0" relativeHeight="251734016" behindDoc="0" locked="0" layoutInCell="1" allowOverlap="1" wp14:anchorId="20D84A69" wp14:editId="24AB6B53">
            <wp:simplePos x="0" y="0"/>
            <wp:positionH relativeFrom="column">
              <wp:posOffset>-3175</wp:posOffset>
            </wp:positionH>
            <wp:positionV relativeFrom="paragraph">
              <wp:posOffset>1224280</wp:posOffset>
            </wp:positionV>
            <wp:extent cx="2975610" cy="1306195"/>
            <wp:effectExtent l="0" t="0" r="0" b="0"/>
            <wp:wrapThrough wrapText="bothSides">
              <wp:wrapPolygon edited="0">
                <wp:start x="0" y="0"/>
                <wp:lineTo x="0" y="21421"/>
                <wp:lineTo x="21434" y="21421"/>
                <wp:lineTo x="21434" y="0"/>
                <wp:lineTo x="0" y="0"/>
              </wp:wrapPolygon>
            </wp:wrapThrough>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0-08-07 at 16.05.18.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75610" cy="1306195"/>
                    </a:xfrm>
                    <a:prstGeom prst="rect">
                      <a:avLst/>
                    </a:prstGeom>
                  </pic:spPr>
                </pic:pic>
              </a:graphicData>
            </a:graphic>
          </wp:anchor>
        </w:drawing>
      </w:r>
      <w:r w:rsidRPr="007B3576">
        <w:rPr>
          <w:rFonts w:ascii="Candara" w:eastAsia="Calibri" w:hAnsi="Candara" w:cs="Times New Roman"/>
          <w:sz w:val="24"/>
          <w:szCs w:val="24"/>
        </w:rPr>
        <w:t>Du 3 au 7 Aout 2020, un atelier sur le ‘’Genre et diversité sexuelle ’’ s’est déroulée à Yaoundé dans les locaux d’ALTERNATIVES avec pour résultats principaux une meilleure connaissance des concepts liés au genre et violences basées sur le genre, l’identification des défis et réponses potentielles concernant l’égalité des sexes et violences basées sur le Genre, il était aussi question d’avoir une meilleure compréhension du marqueur Genre sur les variances sexuelles. 14 personnes appartenant à une dizaine  d’organisations différentes et les antennes de certaines y ont pris part, car il était important de faire ressortir pendant cette formation les plan d’action de chaque association, dont nous devions aire le suivi lors des stages sud sud.</w:t>
      </w:r>
    </w:p>
    <w:p w:rsidR="00BB07C2" w:rsidRPr="007B3576" w:rsidRDefault="00BB07C2" w:rsidP="00032ED0">
      <w:pPr>
        <w:pStyle w:val="Paragraphedeliste"/>
        <w:numPr>
          <w:ilvl w:val="0"/>
          <w:numId w:val="44"/>
        </w:numPr>
        <w:spacing w:after="0" w:line="360" w:lineRule="auto"/>
        <w:jc w:val="both"/>
        <w:rPr>
          <w:rFonts w:ascii="Candara" w:eastAsia="Calibri" w:hAnsi="Candara" w:cs="Times New Roman"/>
          <w:b/>
          <w:sz w:val="24"/>
          <w:szCs w:val="24"/>
        </w:rPr>
      </w:pPr>
      <w:r w:rsidRPr="007B3576">
        <w:rPr>
          <w:rFonts w:ascii="Candara" w:eastAsia="Calibri" w:hAnsi="Candara" w:cs="Times New Roman"/>
          <w:b/>
          <w:sz w:val="24"/>
          <w:szCs w:val="24"/>
        </w:rPr>
        <w:t>Stage Sud Sud</w:t>
      </w:r>
    </w:p>
    <w:p w:rsidR="00BB07C2" w:rsidRPr="007B3576" w:rsidRDefault="00BB07C2" w:rsidP="00600588">
      <w:pPr>
        <w:spacing w:line="360" w:lineRule="auto"/>
        <w:jc w:val="both"/>
        <w:rPr>
          <w:rFonts w:ascii="Candara" w:hAnsi="Candara"/>
          <w:sz w:val="24"/>
          <w:szCs w:val="24"/>
        </w:rPr>
      </w:pPr>
      <w:r w:rsidRPr="007B3576">
        <w:rPr>
          <w:rFonts w:ascii="Candara" w:hAnsi="Candara"/>
          <w:sz w:val="24"/>
          <w:szCs w:val="24"/>
        </w:rPr>
        <w:t>Suite à la formation d’Août 2020, nous avons organisé 9 stages Sud Sud sur l’étendue du territoire. Les organisations devaient organiser des restitutions auprès des personnels et des focus group avec les catégories de bénéficiaires dont ils souhaitaient explorer davantage  les besoins.</w:t>
      </w:r>
    </w:p>
    <w:p w:rsidR="00BB07C2" w:rsidRPr="007B3576" w:rsidRDefault="00BB07C2" w:rsidP="00600588">
      <w:pPr>
        <w:tabs>
          <w:tab w:val="left" w:pos="2565"/>
        </w:tabs>
        <w:spacing w:after="0" w:line="360" w:lineRule="auto"/>
        <w:jc w:val="both"/>
        <w:rPr>
          <w:rFonts w:ascii="Candara" w:eastAsia="Calibri" w:hAnsi="Candara" w:cs="Times New Roman"/>
          <w:b/>
          <w:sz w:val="24"/>
          <w:szCs w:val="24"/>
          <w:u w:val="single"/>
        </w:rPr>
      </w:pPr>
    </w:p>
    <w:p w:rsidR="00BB07C2" w:rsidRPr="007B3576" w:rsidRDefault="00BB07C2" w:rsidP="00600588">
      <w:pPr>
        <w:spacing w:after="200" w:line="360" w:lineRule="auto"/>
        <w:jc w:val="both"/>
        <w:rPr>
          <w:rFonts w:ascii="Candara" w:eastAsia="Calibri" w:hAnsi="Candara" w:cs="Times New Roman"/>
          <w:sz w:val="24"/>
          <w:szCs w:val="24"/>
        </w:rPr>
      </w:pPr>
    </w:p>
    <w:p w:rsidR="00BB07C2" w:rsidRPr="007B3576" w:rsidRDefault="00032ED0" w:rsidP="00032ED0">
      <w:pPr>
        <w:pStyle w:val="Paragraphedeliste"/>
        <w:numPr>
          <w:ilvl w:val="0"/>
          <w:numId w:val="43"/>
        </w:numPr>
        <w:spacing w:after="200" w:line="360" w:lineRule="auto"/>
        <w:jc w:val="both"/>
        <w:rPr>
          <w:rFonts w:ascii="Candara" w:eastAsia="Calibri" w:hAnsi="Candara" w:cs="Times New Roman"/>
          <w:b/>
          <w:color w:val="00B0F0"/>
          <w:sz w:val="28"/>
          <w:szCs w:val="28"/>
        </w:rPr>
      </w:pPr>
      <w:r w:rsidRPr="007B3576">
        <w:rPr>
          <w:rFonts w:ascii="Candara" w:eastAsia="Calibri" w:hAnsi="Candara" w:cs="Times New Roman"/>
          <w:b/>
          <w:color w:val="00B0F0"/>
          <w:sz w:val="28"/>
          <w:szCs w:val="28"/>
        </w:rPr>
        <w:t>Analyse genre</w:t>
      </w:r>
    </w:p>
    <w:p w:rsidR="00BB07C2" w:rsidRPr="007B3576" w:rsidRDefault="00BB07C2" w:rsidP="00032ED0">
      <w:pPr>
        <w:pStyle w:val="Paragraphedeliste"/>
        <w:numPr>
          <w:ilvl w:val="0"/>
          <w:numId w:val="45"/>
        </w:numPr>
        <w:spacing w:after="200" w:line="360" w:lineRule="auto"/>
        <w:jc w:val="both"/>
        <w:rPr>
          <w:rFonts w:ascii="Candara" w:eastAsia="Calibri" w:hAnsi="Candara" w:cs="Times New Roman"/>
          <w:b/>
          <w:sz w:val="24"/>
          <w:szCs w:val="24"/>
        </w:rPr>
      </w:pPr>
      <w:r w:rsidRPr="007B3576">
        <w:rPr>
          <w:rFonts w:ascii="Candara" w:eastAsia="Calibri" w:hAnsi="Candara" w:cs="Times New Roman"/>
          <w:b/>
          <w:sz w:val="24"/>
          <w:szCs w:val="24"/>
        </w:rPr>
        <w:t>Equilibre genre au niveau du profil de bénéficiaires.</w:t>
      </w:r>
    </w:p>
    <w:p w:rsidR="00BB07C2" w:rsidRPr="007B3576" w:rsidRDefault="00BB07C2"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La fréquence des filles au centre pendant cette a été très grande, la vérification peut se faire dans la base de données disponible et rempli après chaque activité. Il est a souligné que les activités du premier semestre ont  été  freinées par la pandémie du COVID19. </w:t>
      </w:r>
    </w:p>
    <w:p w:rsidR="00BB07C2" w:rsidRPr="007B3576" w:rsidRDefault="00BB07C2" w:rsidP="00032ED0">
      <w:pPr>
        <w:pStyle w:val="Paragraphedeliste"/>
        <w:numPr>
          <w:ilvl w:val="0"/>
          <w:numId w:val="45"/>
        </w:numPr>
        <w:shd w:val="clear" w:color="auto" w:fill="FFFFFF" w:themeFill="background1"/>
        <w:spacing w:after="0" w:line="360" w:lineRule="auto"/>
        <w:jc w:val="both"/>
        <w:rPr>
          <w:rFonts w:ascii="Candara" w:eastAsia="Calibri" w:hAnsi="Candara" w:cs="Times New Roman"/>
          <w:b/>
          <w:sz w:val="24"/>
          <w:szCs w:val="24"/>
        </w:rPr>
      </w:pPr>
      <w:r w:rsidRPr="007B3576">
        <w:rPr>
          <w:rFonts w:ascii="Candara" w:eastAsia="Calibri" w:hAnsi="Candara" w:cs="Times New Roman"/>
          <w:b/>
          <w:sz w:val="24"/>
          <w:szCs w:val="24"/>
        </w:rPr>
        <w:t>Evaluation du nombre de personnes ayant pris conscience de leur violence</w:t>
      </w:r>
    </w:p>
    <w:p w:rsidR="00BB07C2" w:rsidRPr="007B3576" w:rsidRDefault="00BB07C2" w:rsidP="00032ED0">
      <w:pPr>
        <w:shd w:val="clear" w:color="auto" w:fill="FFFFFF" w:themeFill="background1"/>
        <w:spacing w:after="0" w:line="360" w:lineRule="auto"/>
        <w:jc w:val="both"/>
        <w:rPr>
          <w:rFonts w:ascii="Candara" w:eastAsia="Calibri" w:hAnsi="Candara" w:cs="Times New Roman"/>
          <w:b/>
          <w:sz w:val="24"/>
          <w:szCs w:val="24"/>
        </w:rPr>
      </w:pPr>
      <w:r w:rsidRPr="007B3576">
        <w:rPr>
          <w:rFonts w:ascii="Candara" w:eastAsia="Calibri" w:hAnsi="Candara" w:cs="Times New Roman"/>
          <w:sz w:val="24"/>
          <w:szCs w:val="24"/>
        </w:rPr>
        <w:t xml:space="preserve">Les  lesbiennes qui  ont été victimes de violences ont dénoncés, soit 219 cas de FSF enregistres et 172 cas de prise en charge. Nous pouvons dire avec satisfaction qu’elles sont de plus en plus conscientes du mal fondé de ces violences sur elles et même sur l’entourage. Nous remarquerons aussi que le nombre de Travailleuses de sexe  accroit. </w:t>
      </w:r>
    </w:p>
    <w:p w:rsidR="00BB07C2" w:rsidRPr="007B3576" w:rsidRDefault="00BB07C2" w:rsidP="00032ED0">
      <w:pPr>
        <w:pStyle w:val="Paragraphedeliste"/>
        <w:numPr>
          <w:ilvl w:val="0"/>
          <w:numId w:val="45"/>
        </w:numPr>
        <w:spacing w:after="200" w:line="360" w:lineRule="auto"/>
        <w:jc w:val="both"/>
        <w:rPr>
          <w:rFonts w:ascii="Candara" w:eastAsia="Calibri" w:hAnsi="Candara" w:cs="Times New Roman"/>
          <w:b/>
          <w:sz w:val="24"/>
          <w:szCs w:val="24"/>
        </w:rPr>
      </w:pPr>
      <w:r w:rsidRPr="007B3576">
        <w:rPr>
          <w:rFonts w:ascii="Candara" w:eastAsia="Calibri" w:hAnsi="Candara" w:cs="Times New Roman"/>
          <w:b/>
          <w:sz w:val="24"/>
          <w:szCs w:val="24"/>
        </w:rPr>
        <w:t>Analyse de l’équilibre genre chez le personnel</w:t>
      </w:r>
    </w:p>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 xml:space="preserve">Alternatives-Cameroun compte au terme de l’année 2020 </w:t>
      </w:r>
      <w:r w:rsidRPr="007B3576">
        <w:rPr>
          <w:rFonts w:ascii="Candara" w:hAnsi="Candara"/>
          <w:b/>
          <w:sz w:val="24"/>
          <w:szCs w:val="24"/>
        </w:rPr>
        <w:t>71 staffs, avec  23 femmes, soit</w:t>
      </w:r>
      <w:r w:rsidRPr="007B3576">
        <w:rPr>
          <w:rFonts w:ascii="Candara" w:hAnsi="Candara"/>
          <w:sz w:val="24"/>
          <w:szCs w:val="24"/>
        </w:rPr>
        <w:t xml:space="preserve"> </w:t>
      </w:r>
      <w:r w:rsidRPr="007B3576">
        <w:rPr>
          <w:rFonts w:ascii="Candara" w:hAnsi="Candara"/>
          <w:b/>
          <w:sz w:val="24"/>
          <w:szCs w:val="24"/>
        </w:rPr>
        <w:t xml:space="preserve">32%. </w:t>
      </w:r>
      <w:r w:rsidRPr="007B3576">
        <w:rPr>
          <w:rFonts w:ascii="Candara" w:hAnsi="Candara"/>
          <w:sz w:val="24"/>
          <w:szCs w:val="24"/>
        </w:rPr>
        <w:t>Le constat est qu’entre le premier semestre 2020 et le deuxième, il y a eu augmentation du nombre de femmes au sein du staff.</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36"/>
        <w:gridCol w:w="992"/>
        <w:gridCol w:w="2126"/>
        <w:gridCol w:w="1559"/>
      </w:tblGrid>
      <w:tr w:rsidR="00BB07C2" w:rsidRPr="007B3576" w:rsidTr="00BB07C2">
        <w:trPr>
          <w:trHeight w:val="218"/>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UNITES</w:t>
            </w:r>
          </w:p>
        </w:tc>
        <w:tc>
          <w:tcPr>
            <w:tcW w:w="992"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Total</w:t>
            </w:r>
          </w:p>
        </w:tc>
        <w:tc>
          <w:tcPr>
            <w:tcW w:w="212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Nombre de Femmes</w:t>
            </w:r>
          </w:p>
        </w:tc>
        <w:tc>
          <w:tcPr>
            <w:tcW w:w="1559"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Pourcentage</w:t>
            </w:r>
          </w:p>
        </w:tc>
      </w:tr>
      <w:tr w:rsidR="00BB07C2" w:rsidRPr="007B3576" w:rsidTr="00BB07C2">
        <w:trPr>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Administration</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11</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02</w:t>
            </w:r>
          </w:p>
        </w:tc>
        <w:tc>
          <w:tcPr>
            <w:tcW w:w="1559" w:type="dxa"/>
            <w:shd w:val="clear" w:color="auto" w:fill="92D050"/>
          </w:tcPr>
          <w:p w:rsidR="00BB07C2" w:rsidRPr="007B3576" w:rsidRDefault="00BB07C2" w:rsidP="00600588">
            <w:pPr>
              <w:spacing w:after="0" w:line="360" w:lineRule="auto"/>
              <w:jc w:val="both"/>
              <w:rPr>
                <w:rFonts w:ascii="Candara" w:hAnsi="Candara"/>
                <w:b/>
                <w:color w:val="FF0000"/>
                <w:sz w:val="24"/>
                <w:szCs w:val="24"/>
              </w:rPr>
            </w:pPr>
            <w:r w:rsidRPr="007B3576">
              <w:rPr>
                <w:rFonts w:ascii="Candara" w:hAnsi="Candara"/>
                <w:b/>
                <w:color w:val="FF0000"/>
                <w:sz w:val="24"/>
                <w:szCs w:val="24"/>
              </w:rPr>
              <w:t>27%</w:t>
            </w:r>
          </w:p>
        </w:tc>
      </w:tr>
      <w:tr w:rsidR="00BB07C2" w:rsidRPr="007B3576" w:rsidTr="00BB07C2">
        <w:trPr>
          <w:trHeight w:val="231"/>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C.A</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04</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01</w:t>
            </w:r>
          </w:p>
        </w:tc>
        <w:tc>
          <w:tcPr>
            <w:tcW w:w="1559" w:type="dxa"/>
            <w:shd w:val="clear" w:color="auto" w:fill="92D050"/>
          </w:tcPr>
          <w:p w:rsidR="00BB07C2" w:rsidRPr="007B3576" w:rsidRDefault="00BB07C2" w:rsidP="00600588">
            <w:pPr>
              <w:spacing w:after="0" w:line="360" w:lineRule="auto"/>
              <w:jc w:val="both"/>
              <w:rPr>
                <w:rFonts w:ascii="Candara" w:hAnsi="Candara"/>
                <w:b/>
                <w:color w:val="FF0000"/>
                <w:sz w:val="24"/>
                <w:szCs w:val="24"/>
              </w:rPr>
            </w:pPr>
            <w:r w:rsidRPr="007B3576">
              <w:rPr>
                <w:rFonts w:ascii="Candara" w:hAnsi="Candara"/>
                <w:b/>
                <w:color w:val="FF0000"/>
                <w:sz w:val="24"/>
                <w:szCs w:val="24"/>
              </w:rPr>
              <w:t>25%</w:t>
            </w:r>
          </w:p>
        </w:tc>
      </w:tr>
      <w:tr w:rsidR="00BB07C2" w:rsidRPr="007B3576" w:rsidTr="00BB07C2">
        <w:trPr>
          <w:trHeight w:val="284"/>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Communication</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01</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01</w:t>
            </w:r>
          </w:p>
        </w:tc>
        <w:tc>
          <w:tcPr>
            <w:tcW w:w="1559" w:type="dxa"/>
            <w:shd w:val="clear" w:color="auto" w:fill="92D050"/>
          </w:tcPr>
          <w:p w:rsidR="00BB07C2" w:rsidRPr="007B3576" w:rsidRDefault="00BB07C2" w:rsidP="00600588">
            <w:pPr>
              <w:spacing w:after="0" w:line="360" w:lineRule="auto"/>
              <w:jc w:val="both"/>
              <w:rPr>
                <w:rFonts w:ascii="Candara" w:hAnsi="Candara"/>
                <w:b/>
                <w:color w:val="FF0000"/>
                <w:sz w:val="24"/>
                <w:szCs w:val="24"/>
              </w:rPr>
            </w:pPr>
            <w:r w:rsidRPr="007B3576">
              <w:rPr>
                <w:rFonts w:ascii="Candara" w:hAnsi="Candara"/>
                <w:b/>
                <w:color w:val="FF0000"/>
                <w:sz w:val="24"/>
                <w:szCs w:val="24"/>
              </w:rPr>
              <w:t>100%</w:t>
            </w:r>
          </w:p>
        </w:tc>
      </w:tr>
      <w:tr w:rsidR="00BB07C2" w:rsidRPr="007B3576" w:rsidTr="00BB07C2">
        <w:trPr>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Direction</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04</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01</w:t>
            </w:r>
          </w:p>
        </w:tc>
        <w:tc>
          <w:tcPr>
            <w:tcW w:w="1559" w:type="dxa"/>
            <w:shd w:val="clear" w:color="auto" w:fill="92D050"/>
          </w:tcPr>
          <w:p w:rsidR="00BB07C2" w:rsidRPr="007B3576" w:rsidRDefault="00BB07C2" w:rsidP="00600588">
            <w:pPr>
              <w:spacing w:after="0" w:line="360" w:lineRule="auto"/>
              <w:jc w:val="both"/>
              <w:rPr>
                <w:rFonts w:ascii="Candara" w:hAnsi="Candara"/>
                <w:b/>
                <w:color w:val="FF0000"/>
                <w:sz w:val="24"/>
                <w:szCs w:val="24"/>
              </w:rPr>
            </w:pPr>
            <w:r w:rsidRPr="007B3576">
              <w:rPr>
                <w:rFonts w:ascii="Candara" w:hAnsi="Candara"/>
                <w:b/>
                <w:color w:val="FF0000"/>
                <w:sz w:val="24"/>
                <w:szCs w:val="24"/>
              </w:rPr>
              <w:t>25%</w:t>
            </w:r>
          </w:p>
        </w:tc>
      </w:tr>
      <w:tr w:rsidR="00BB07C2" w:rsidRPr="007B3576" w:rsidTr="00BB07C2">
        <w:trPr>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Droits Humains</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11</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03</w:t>
            </w:r>
          </w:p>
        </w:tc>
        <w:tc>
          <w:tcPr>
            <w:tcW w:w="1559" w:type="dxa"/>
            <w:shd w:val="clear" w:color="auto" w:fill="92D050"/>
          </w:tcPr>
          <w:p w:rsidR="00BB07C2" w:rsidRPr="007B3576" w:rsidRDefault="00BB07C2" w:rsidP="00600588">
            <w:pPr>
              <w:spacing w:after="0" w:line="360" w:lineRule="auto"/>
              <w:jc w:val="both"/>
              <w:rPr>
                <w:rFonts w:ascii="Candara" w:hAnsi="Candara"/>
                <w:b/>
                <w:color w:val="FF0000"/>
                <w:sz w:val="24"/>
                <w:szCs w:val="24"/>
              </w:rPr>
            </w:pPr>
            <w:r w:rsidRPr="007B3576">
              <w:rPr>
                <w:rFonts w:ascii="Candara" w:hAnsi="Candara"/>
                <w:b/>
                <w:color w:val="FF0000"/>
                <w:sz w:val="24"/>
                <w:szCs w:val="24"/>
              </w:rPr>
              <w:t>27%</w:t>
            </w:r>
          </w:p>
        </w:tc>
      </w:tr>
      <w:tr w:rsidR="00BB07C2" w:rsidRPr="007B3576" w:rsidTr="00BB07C2">
        <w:trPr>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Genre</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11</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11</w:t>
            </w:r>
          </w:p>
        </w:tc>
        <w:tc>
          <w:tcPr>
            <w:tcW w:w="1559" w:type="dxa"/>
            <w:shd w:val="clear" w:color="auto" w:fill="92D050"/>
          </w:tcPr>
          <w:p w:rsidR="00BB07C2" w:rsidRPr="007B3576" w:rsidRDefault="00BB07C2" w:rsidP="00600588">
            <w:pPr>
              <w:spacing w:after="0" w:line="360" w:lineRule="auto"/>
              <w:jc w:val="both"/>
              <w:rPr>
                <w:rFonts w:ascii="Candara" w:hAnsi="Candara"/>
                <w:b/>
                <w:color w:val="FF0000"/>
                <w:sz w:val="24"/>
                <w:szCs w:val="24"/>
              </w:rPr>
            </w:pPr>
            <w:r w:rsidRPr="007B3576">
              <w:rPr>
                <w:rFonts w:ascii="Candara" w:hAnsi="Candara"/>
                <w:b/>
                <w:color w:val="FF0000"/>
                <w:sz w:val="24"/>
                <w:szCs w:val="24"/>
              </w:rPr>
              <w:t>100%</w:t>
            </w:r>
          </w:p>
        </w:tc>
      </w:tr>
      <w:tr w:rsidR="00BB07C2" w:rsidRPr="007B3576" w:rsidTr="00BB07C2">
        <w:trPr>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Médical</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06</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04</w:t>
            </w:r>
          </w:p>
        </w:tc>
        <w:tc>
          <w:tcPr>
            <w:tcW w:w="1559" w:type="dxa"/>
            <w:shd w:val="clear" w:color="auto" w:fill="92D050"/>
          </w:tcPr>
          <w:p w:rsidR="00BB07C2" w:rsidRPr="007B3576" w:rsidRDefault="00BB07C2" w:rsidP="00600588">
            <w:pPr>
              <w:spacing w:after="0" w:line="360" w:lineRule="auto"/>
              <w:jc w:val="both"/>
              <w:rPr>
                <w:rFonts w:ascii="Candara" w:hAnsi="Candara"/>
                <w:b/>
                <w:color w:val="FF0000"/>
                <w:sz w:val="24"/>
                <w:szCs w:val="24"/>
              </w:rPr>
            </w:pPr>
            <w:r w:rsidRPr="007B3576">
              <w:rPr>
                <w:rFonts w:ascii="Candara" w:hAnsi="Candara"/>
                <w:b/>
                <w:color w:val="FF0000"/>
                <w:sz w:val="24"/>
                <w:szCs w:val="24"/>
              </w:rPr>
              <w:t>66%</w:t>
            </w:r>
          </w:p>
        </w:tc>
      </w:tr>
      <w:tr w:rsidR="00BB07C2" w:rsidRPr="007B3576" w:rsidTr="00BB07C2">
        <w:trPr>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Paramédical</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08</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00</w:t>
            </w:r>
          </w:p>
        </w:tc>
        <w:tc>
          <w:tcPr>
            <w:tcW w:w="1559" w:type="dxa"/>
            <w:shd w:val="clear" w:color="auto" w:fill="92D050"/>
          </w:tcPr>
          <w:p w:rsidR="00BB07C2" w:rsidRPr="007B3576" w:rsidRDefault="00BB07C2" w:rsidP="00600588">
            <w:pPr>
              <w:spacing w:after="0" w:line="360" w:lineRule="auto"/>
              <w:jc w:val="both"/>
              <w:rPr>
                <w:rFonts w:ascii="Candara" w:hAnsi="Candara"/>
                <w:b/>
                <w:color w:val="FF0000"/>
                <w:sz w:val="24"/>
                <w:szCs w:val="24"/>
              </w:rPr>
            </w:pPr>
            <w:r w:rsidRPr="007B3576">
              <w:rPr>
                <w:rFonts w:ascii="Candara" w:hAnsi="Candara"/>
                <w:b/>
                <w:color w:val="FF0000"/>
                <w:sz w:val="24"/>
                <w:szCs w:val="24"/>
              </w:rPr>
              <w:t>0%</w:t>
            </w:r>
          </w:p>
        </w:tc>
      </w:tr>
      <w:tr w:rsidR="00BB07C2" w:rsidRPr="007B3576" w:rsidTr="00BB07C2">
        <w:trPr>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Prévention</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12</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00</w:t>
            </w:r>
          </w:p>
        </w:tc>
        <w:tc>
          <w:tcPr>
            <w:tcW w:w="1559" w:type="dxa"/>
            <w:shd w:val="clear" w:color="auto" w:fill="92D050"/>
          </w:tcPr>
          <w:p w:rsidR="00BB07C2" w:rsidRPr="007B3576" w:rsidRDefault="00BB07C2" w:rsidP="00600588">
            <w:pPr>
              <w:spacing w:after="0" w:line="360" w:lineRule="auto"/>
              <w:jc w:val="both"/>
              <w:rPr>
                <w:rFonts w:ascii="Candara" w:hAnsi="Candara"/>
                <w:b/>
                <w:color w:val="FF0000"/>
                <w:sz w:val="24"/>
                <w:szCs w:val="24"/>
              </w:rPr>
            </w:pPr>
            <w:r w:rsidRPr="007B3576">
              <w:rPr>
                <w:rFonts w:ascii="Candara" w:hAnsi="Candara"/>
                <w:b/>
                <w:color w:val="FF0000"/>
                <w:sz w:val="24"/>
                <w:szCs w:val="24"/>
              </w:rPr>
              <w:t>0%</w:t>
            </w:r>
          </w:p>
        </w:tc>
      </w:tr>
      <w:tr w:rsidR="00BB07C2" w:rsidRPr="007B3576" w:rsidTr="00BB07C2">
        <w:trPr>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Responsables</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04</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02</w:t>
            </w:r>
          </w:p>
        </w:tc>
        <w:tc>
          <w:tcPr>
            <w:tcW w:w="1559" w:type="dxa"/>
            <w:shd w:val="clear" w:color="auto" w:fill="92D050"/>
          </w:tcPr>
          <w:p w:rsidR="00BB07C2" w:rsidRPr="007B3576" w:rsidRDefault="00BB07C2" w:rsidP="00600588">
            <w:pPr>
              <w:spacing w:after="0" w:line="360" w:lineRule="auto"/>
              <w:jc w:val="both"/>
              <w:rPr>
                <w:rFonts w:ascii="Candara" w:hAnsi="Candara"/>
                <w:b/>
                <w:i/>
                <w:color w:val="FF0000"/>
                <w:sz w:val="24"/>
                <w:szCs w:val="24"/>
              </w:rPr>
            </w:pPr>
            <w:r w:rsidRPr="007B3576">
              <w:rPr>
                <w:rFonts w:ascii="Candara" w:hAnsi="Candara"/>
                <w:b/>
                <w:i/>
                <w:color w:val="FF0000"/>
                <w:sz w:val="24"/>
                <w:szCs w:val="24"/>
              </w:rPr>
              <w:t>50%</w:t>
            </w:r>
          </w:p>
        </w:tc>
      </w:tr>
      <w:tr w:rsidR="00BB07C2" w:rsidRPr="007B3576" w:rsidTr="00BB07C2">
        <w:trPr>
          <w:jc w:val="center"/>
        </w:trPr>
        <w:tc>
          <w:tcPr>
            <w:tcW w:w="3936" w:type="dxa"/>
            <w:shd w:val="clear" w:color="auto" w:fill="A6A6A6" w:themeFill="background1" w:themeFillShade="A6"/>
          </w:tcPr>
          <w:p w:rsidR="00BB07C2" w:rsidRPr="007B3576" w:rsidRDefault="00BB07C2" w:rsidP="00600588">
            <w:pPr>
              <w:spacing w:after="0" w:line="360" w:lineRule="auto"/>
              <w:jc w:val="both"/>
              <w:rPr>
                <w:rFonts w:ascii="Candara" w:hAnsi="Candara"/>
                <w:b/>
                <w:sz w:val="24"/>
                <w:szCs w:val="24"/>
              </w:rPr>
            </w:pPr>
            <w:r w:rsidRPr="007B3576">
              <w:rPr>
                <w:rFonts w:ascii="Candara" w:hAnsi="Candara"/>
                <w:b/>
                <w:sz w:val="24"/>
                <w:szCs w:val="24"/>
              </w:rPr>
              <w:t>Suivi Evaluation</w:t>
            </w:r>
          </w:p>
        </w:tc>
        <w:tc>
          <w:tcPr>
            <w:tcW w:w="992"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04</w:t>
            </w:r>
          </w:p>
        </w:tc>
        <w:tc>
          <w:tcPr>
            <w:tcW w:w="2126" w:type="dxa"/>
            <w:shd w:val="clear" w:color="auto" w:fill="92D050"/>
          </w:tcPr>
          <w:p w:rsidR="00BB07C2" w:rsidRPr="007B3576" w:rsidRDefault="00BB07C2" w:rsidP="00600588">
            <w:pPr>
              <w:spacing w:after="0" w:line="360" w:lineRule="auto"/>
              <w:jc w:val="both"/>
              <w:rPr>
                <w:rFonts w:ascii="Candara" w:hAnsi="Candara"/>
                <w:sz w:val="24"/>
                <w:szCs w:val="24"/>
              </w:rPr>
            </w:pPr>
            <w:r w:rsidRPr="007B3576">
              <w:rPr>
                <w:rFonts w:ascii="Candara" w:hAnsi="Candara"/>
                <w:sz w:val="24"/>
                <w:szCs w:val="24"/>
              </w:rPr>
              <w:t>02</w:t>
            </w:r>
          </w:p>
        </w:tc>
        <w:tc>
          <w:tcPr>
            <w:tcW w:w="1559" w:type="dxa"/>
            <w:shd w:val="clear" w:color="auto" w:fill="92D050"/>
          </w:tcPr>
          <w:p w:rsidR="00BB07C2" w:rsidRPr="007B3576" w:rsidRDefault="00BB07C2" w:rsidP="00600588">
            <w:pPr>
              <w:spacing w:after="0" w:line="360" w:lineRule="auto"/>
              <w:jc w:val="both"/>
              <w:rPr>
                <w:rFonts w:ascii="Candara" w:hAnsi="Candara"/>
                <w:b/>
                <w:i/>
                <w:color w:val="FF0000"/>
                <w:sz w:val="24"/>
                <w:szCs w:val="24"/>
              </w:rPr>
            </w:pPr>
            <w:r w:rsidRPr="007B3576">
              <w:rPr>
                <w:rFonts w:ascii="Candara" w:hAnsi="Candara"/>
                <w:b/>
                <w:i/>
                <w:color w:val="FF0000"/>
                <w:sz w:val="24"/>
                <w:szCs w:val="24"/>
              </w:rPr>
              <w:t>50%</w:t>
            </w:r>
          </w:p>
        </w:tc>
      </w:tr>
    </w:tbl>
    <w:p w:rsidR="007B3576" w:rsidRPr="007B3576" w:rsidRDefault="007B3576" w:rsidP="00600588">
      <w:pPr>
        <w:spacing w:after="200" w:line="360" w:lineRule="auto"/>
        <w:jc w:val="both"/>
        <w:rPr>
          <w:rFonts w:ascii="Candara" w:eastAsia="Calibri" w:hAnsi="Candara" w:cs="Times New Roman"/>
          <w:sz w:val="24"/>
          <w:szCs w:val="24"/>
        </w:rPr>
      </w:pPr>
    </w:p>
    <w:p w:rsidR="00BB07C2" w:rsidRPr="007B3576" w:rsidRDefault="00BB07C2" w:rsidP="007B3576">
      <w:pPr>
        <w:pStyle w:val="Paragraphedeliste"/>
        <w:numPr>
          <w:ilvl w:val="0"/>
          <w:numId w:val="43"/>
        </w:numPr>
        <w:spacing w:after="200" w:line="360" w:lineRule="auto"/>
        <w:jc w:val="both"/>
        <w:rPr>
          <w:rFonts w:ascii="Candara" w:eastAsia="Calibri" w:hAnsi="Candara" w:cs="Times New Roman"/>
          <w:color w:val="00B0F0"/>
          <w:sz w:val="28"/>
          <w:szCs w:val="28"/>
        </w:rPr>
      </w:pPr>
      <w:r w:rsidRPr="007B3576">
        <w:rPr>
          <w:rFonts w:ascii="Candara" w:eastAsia="Calibri" w:hAnsi="Candara" w:cs="Times New Roman"/>
          <w:color w:val="00B0F0"/>
          <w:sz w:val="28"/>
          <w:szCs w:val="28"/>
        </w:rPr>
        <w:t xml:space="preserve">Participation aux réunions stratégiques </w:t>
      </w:r>
    </w:p>
    <w:p w:rsidR="00BB07C2" w:rsidRPr="007B3576" w:rsidRDefault="00BB07C2" w:rsidP="00600588">
      <w:pPr>
        <w:numPr>
          <w:ilvl w:val="0"/>
          <w:numId w:val="34"/>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Participation AFRAVIH 2020</w:t>
      </w:r>
    </w:p>
    <w:p w:rsidR="00BB07C2" w:rsidRPr="007B3576" w:rsidRDefault="00BB07C2" w:rsidP="00600588">
      <w:pPr>
        <w:numPr>
          <w:ilvl w:val="0"/>
          <w:numId w:val="34"/>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Participation Laurier de la Fondation de France 2020</w:t>
      </w:r>
    </w:p>
    <w:p w:rsidR="00BB07C2" w:rsidRPr="007B3576" w:rsidRDefault="00BB07C2" w:rsidP="00600588">
      <w:pPr>
        <w:numPr>
          <w:ilvl w:val="0"/>
          <w:numId w:val="34"/>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Participation à l’atelier de présentation des outils de capitalisation sur les projets gender et  VIH implémentés au Cameroun et financé par Fondation de France</w:t>
      </w:r>
    </w:p>
    <w:p w:rsidR="00BB07C2" w:rsidRPr="007B3576" w:rsidRDefault="00BB07C2" w:rsidP="00600588">
      <w:pPr>
        <w:numPr>
          <w:ilvl w:val="0"/>
          <w:numId w:val="34"/>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Réunion avec le SCAC </w:t>
      </w:r>
    </w:p>
    <w:p w:rsidR="00BB07C2" w:rsidRPr="007B3576" w:rsidRDefault="00BB07C2" w:rsidP="00600588">
      <w:pPr>
        <w:numPr>
          <w:ilvl w:val="0"/>
          <w:numId w:val="34"/>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Réunion online sur la prise  en compte du genre dans la lutte contre la pandémie du corona virus </w:t>
      </w:r>
    </w:p>
    <w:p w:rsidR="00BB07C2" w:rsidRPr="007B3576" w:rsidRDefault="00BB07C2" w:rsidP="00600588">
      <w:pPr>
        <w:numPr>
          <w:ilvl w:val="0"/>
          <w:numId w:val="34"/>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Participation à 2 réunions stratégiques (CCM, rédaction des notes conceptuelles, et/ou du plan stratégique nationale VIH/SIDA) </w:t>
      </w:r>
    </w:p>
    <w:p w:rsidR="00BB07C2" w:rsidRPr="007B3576" w:rsidRDefault="00BB07C2" w:rsidP="00600588">
      <w:pPr>
        <w:numPr>
          <w:ilvl w:val="0"/>
          <w:numId w:val="34"/>
        </w:numPr>
        <w:spacing w:after="0" w:line="360" w:lineRule="auto"/>
        <w:contextualSpacing/>
        <w:jc w:val="both"/>
        <w:rPr>
          <w:rFonts w:ascii="Candara" w:eastAsia="Calibri" w:hAnsi="Candara" w:cs="Times New Roman"/>
          <w:sz w:val="24"/>
          <w:szCs w:val="24"/>
        </w:rPr>
      </w:pPr>
      <w:r w:rsidRPr="007B3576">
        <w:rPr>
          <w:rFonts w:ascii="Candara" w:eastAsia="Calibri" w:hAnsi="Candara" w:cs="Times New Roman"/>
          <w:sz w:val="24"/>
          <w:szCs w:val="24"/>
        </w:rPr>
        <w:t>Participation aux réunions stratégiques d’AGCS</w:t>
      </w:r>
    </w:p>
    <w:p w:rsidR="00BB07C2" w:rsidRPr="007B3576" w:rsidRDefault="007B3576" w:rsidP="00600588">
      <w:pPr>
        <w:spacing w:after="200" w:line="360" w:lineRule="auto"/>
        <w:jc w:val="both"/>
        <w:rPr>
          <w:rFonts w:ascii="Candara" w:eastAsia="Calibri" w:hAnsi="Candara" w:cs="Times New Roman"/>
          <w:sz w:val="24"/>
          <w:szCs w:val="24"/>
        </w:rPr>
      </w:pPr>
      <w:r w:rsidRPr="007B3576">
        <w:rPr>
          <w:rFonts w:ascii="Candara" w:eastAsia="Calibri" w:hAnsi="Candara" w:cs="Times New Roman"/>
          <w:sz w:val="24"/>
          <w:szCs w:val="24"/>
        </w:rPr>
        <w:t xml:space="preserve">. </w:t>
      </w:r>
      <w:r w:rsidR="00BB07C2" w:rsidRPr="007B3576">
        <w:rPr>
          <w:rFonts w:ascii="Candara" w:eastAsia="Calibri" w:hAnsi="Candara" w:cs="Times New Roman"/>
          <w:sz w:val="24"/>
          <w:szCs w:val="24"/>
        </w:rPr>
        <w:tab/>
      </w:r>
    </w:p>
    <w:p w:rsidR="00BB07C2" w:rsidRPr="007B3576" w:rsidRDefault="00BB07C2" w:rsidP="007B3576">
      <w:pPr>
        <w:pStyle w:val="Paragraphedeliste"/>
        <w:numPr>
          <w:ilvl w:val="0"/>
          <w:numId w:val="41"/>
        </w:numPr>
        <w:tabs>
          <w:tab w:val="center" w:pos="407"/>
          <w:tab w:val="center" w:pos="5013"/>
        </w:tabs>
        <w:spacing w:after="122" w:line="360" w:lineRule="auto"/>
        <w:jc w:val="both"/>
        <w:rPr>
          <w:rFonts w:ascii="Candara" w:eastAsia="Book Antiqua" w:hAnsi="Candara" w:cs="Times New Roman"/>
          <w:b/>
          <w:color w:val="000000"/>
          <w:sz w:val="48"/>
          <w:szCs w:val="48"/>
          <w:u w:val="single"/>
          <w:lang w:eastAsia="fr-FR"/>
        </w:rPr>
      </w:pPr>
      <w:r w:rsidRPr="007B3576">
        <w:rPr>
          <w:rFonts w:ascii="Candara" w:eastAsia="Book Antiqua" w:hAnsi="Candara" w:cs="Times New Roman"/>
          <w:b/>
          <w:color w:val="000000"/>
          <w:sz w:val="48"/>
          <w:szCs w:val="48"/>
          <w:u w:val="single"/>
          <w:lang w:eastAsia="fr-FR"/>
        </w:rPr>
        <w:t>ALTERNATIVES CAMEROUN VS COVID-19</w:t>
      </w:r>
    </w:p>
    <w:p w:rsidR="00BB07C2" w:rsidRPr="007B3576" w:rsidRDefault="00BB07C2" w:rsidP="007B3576">
      <w:pPr>
        <w:pStyle w:val="Paragraphedeliste"/>
        <w:numPr>
          <w:ilvl w:val="0"/>
          <w:numId w:val="46"/>
        </w:numPr>
        <w:tabs>
          <w:tab w:val="center" w:pos="407"/>
          <w:tab w:val="center" w:pos="5013"/>
        </w:tabs>
        <w:spacing w:after="122" w:line="360" w:lineRule="auto"/>
        <w:jc w:val="both"/>
        <w:rPr>
          <w:rFonts w:ascii="Candara" w:eastAsia="Book Antiqua" w:hAnsi="Candara" w:cs="Times New Roman"/>
          <w:color w:val="00B0F0"/>
          <w:sz w:val="28"/>
          <w:szCs w:val="28"/>
          <w:lang w:eastAsia="fr-FR"/>
        </w:rPr>
      </w:pPr>
      <w:r w:rsidRPr="007B3576">
        <w:rPr>
          <w:rFonts w:ascii="Candara" w:eastAsia="Book Antiqua" w:hAnsi="Candara" w:cs="Times New Roman"/>
          <w:color w:val="00B0F0"/>
          <w:sz w:val="28"/>
          <w:szCs w:val="28"/>
          <w:lang w:eastAsia="fr-FR"/>
        </w:rPr>
        <w:t>Impact covid-19</w:t>
      </w:r>
    </w:p>
    <w:p w:rsidR="00BB07C2" w:rsidRPr="007B3576" w:rsidRDefault="00BB07C2"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color w:val="000000"/>
          <w:sz w:val="24"/>
          <w:szCs w:val="24"/>
          <w:lang w:eastAsia="fr-FR"/>
        </w:rPr>
        <w:t>La pandémie de la COVID-19 survient au mois de Février 2020 et son impact se fait ressentir aussitôt. Au mois de Mars 2020, la situation de plus en plus inquiétante porte atteinte au déroulement du travail et l’on pourra remarquer que le DIC sera de moins en moins fréquenté, les activités notamment celles regroupant plusieurs bénéficiaires se sont vues stoppées à l’instar des causeries de groupe, groupes de paroles, le nombre de consultations médicales, sociales, psychologiques et d’adhérence ont baissé considérablement. De tels changements ont donc perturbé le déroulement des activités et bouleversé l’atteinte des indicateurs. Malgré cela, des mesures ont été prises afin de rendre disponibles les services pour les bénéficiaires.</w:t>
      </w:r>
    </w:p>
    <w:p w:rsidR="00BB07C2" w:rsidRPr="007B3576" w:rsidRDefault="00BB07C2"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7B3576" w:rsidRPr="007B3576" w:rsidRDefault="007B357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7B3576" w:rsidRPr="007B3576" w:rsidRDefault="007B3576"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p>
    <w:p w:rsidR="00BB07C2" w:rsidRPr="007B3576" w:rsidRDefault="007B3576" w:rsidP="00600588">
      <w:pPr>
        <w:tabs>
          <w:tab w:val="center" w:pos="407"/>
          <w:tab w:val="center" w:pos="5013"/>
        </w:tabs>
        <w:spacing w:after="122" w:line="360" w:lineRule="auto"/>
        <w:jc w:val="both"/>
        <w:rPr>
          <w:rFonts w:ascii="Candara" w:eastAsia="Book Antiqua" w:hAnsi="Candara" w:cs="Times New Roman"/>
          <w:color w:val="00B0F0"/>
          <w:sz w:val="28"/>
          <w:szCs w:val="28"/>
          <w:lang w:eastAsia="fr-FR"/>
        </w:rPr>
      </w:pPr>
      <w:r w:rsidRPr="007B3576">
        <w:rPr>
          <w:rFonts w:ascii="Candara" w:eastAsia="Book Antiqua" w:hAnsi="Candara" w:cs="Times New Roman"/>
          <w:color w:val="00B0F0"/>
          <w:sz w:val="28"/>
          <w:szCs w:val="28"/>
          <w:lang w:eastAsia="fr-FR"/>
        </w:rPr>
        <w:t>b.</w:t>
      </w:r>
      <w:r w:rsidR="00BB07C2" w:rsidRPr="007B3576">
        <w:rPr>
          <w:rFonts w:ascii="Candara" w:eastAsia="Book Antiqua" w:hAnsi="Candara" w:cs="Times New Roman"/>
          <w:color w:val="00B0F0"/>
          <w:sz w:val="28"/>
          <w:szCs w:val="28"/>
          <w:lang w:eastAsia="fr-FR"/>
        </w:rPr>
        <w:t xml:space="preserve"> Riposte</w:t>
      </w:r>
    </w:p>
    <w:p w:rsidR="00BB07C2" w:rsidRPr="007B3576" w:rsidRDefault="00BB07C2" w:rsidP="00600588">
      <w:pPr>
        <w:tabs>
          <w:tab w:val="center" w:pos="407"/>
          <w:tab w:val="center" w:pos="5013"/>
        </w:tabs>
        <w:spacing w:after="122" w:line="360" w:lineRule="auto"/>
        <w:jc w:val="both"/>
        <w:rPr>
          <w:rFonts w:ascii="Candara" w:eastAsia="Book Antiqua" w:hAnsi="Candara" w:cs="Times New Roman"/>
          <w:color w:val="000000"/>
          <w:sz w:val="24"/>
          <w:szCs w:val="24"/>
          <w:lang w:eastAsia="fr-FR"/>
        </w:rPr>
      </w:pPr>
      <w:r w:rsidRPr="007B3576">
        <w:rPr>
          <w:rFonts w:ascii="Candara" w:eastAsia="Book Antiqua" w:hAnsi="Candara" w:cs="Times New Roman"/>
          <w:noProof/>
          <w:color w:val="000000"/>
          <w:sz w:val="24"/>
          <w:szCs w:val="24"/>
          <w:lang w:eastAsia="fr-FR"/>
        </w:rPr>
        <w:drawing>
          <wp:anchor distT="0" distB="0" distL="114300" distR="114300" simplePos="0" relativeHeight="251739136" behindDoc="0" locked="0" layoutInCell="1" allowOverlap="1" wp14:anchorId="59C053E9" wp14:editId="42600722">
            <wp:simplePos x="0" y="0"/>
            <wp:positionH relativeFrom="column">
              <wp:posOffset>4548</wp:posOffset>
            </wp:positionH>
            <wp:positionV relativeFrom="paragraph">
              <wp:posOffset>4548</wp:posOffset>
            </wp:positionV>
            <wp:extent cx="1519983" cy="2026644"/>
            <wp:effectExtent l="0" t="0" r="4445" b="0"/>
            <wp:wrapSquare wrapText="bothSides"/>
            <wp:docPr id="186" name="Image 186" descr="C:\Users\AC\Downloads\facebook_1611139959650_675761077732147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C\Downloads\facebook_1611139959650_675761077732147172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19983" cy="20266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576">
        <w:rPr>
          <w:rFonts w:ascii="Candara" w:eastAsia="Book Antiqua" w:hAnsi="Candara" w:cs="Times New Roman"/>
          <w:color w:val="000000"/>
          <w:sz w:val="24"/>
          <w:szCs w:val="24"/>
          <w:lang w:eastAsia="fr-FR"/>
        </w:rPr>
        <w:t>Pour barrer la route à la COVID-19, en étroite collaboration avec le personnel, la direction a mis sur pieds un ensemble de mesures entre autres le service de quart pour diminuer les fréquentation du personnel au DIC avec un communiqué pour signaler le changement aux bénéficiaires, un système de lavage systématique et permanent de mains a été placé à l’entrée du DIC avec des distributeurs de gels hydroalcooliques aux entrées, la distribution de caches-nez au personnels de Douala et de Yaoundé et à certains partenaires, l’arrêt des activités de groupe, la distanciation d’un mètre pour les places assises, la vulgarisation du télétravail, des activités online… Toutes ces activités concourant à barrer la route à la propagation du virus de la COVID-19.</w:t>
      </w:r>
    </w:p>
    <w:p w:rsidR="00BB07C2" w:rsidRPr="007B3576" w:rsidRDefault="00BB07C2" w:rsidP="00600588">
      <w:pPr>
        <w:spacing w:after="0" w:line="360" w:lineRule="auto"/>
        <w:jc w:val="both"/>
        <w:rPr>
          <w:rFonts w:ascii="Candara" w:eastAsia="Times New Roman" w:hAnsi="Candara" w:cs="Calibri"/>
          <w:color w:val="000000"/>
          <w:sz w:val="24"/>
          <w:szCs w:val="24"/>
          <w:lang w:eastAsia="fr-FR"/>
        </w:rPr>
      </w:pPr>
      <w:r w:rsidRPr="007B3576">
        <w:rPr>
          <w:rFonts w:ascii="Candara" w:eastAsia="Times New Roman" w:hAnsi="Candara" w:cs="Calibri"/>
          <w:color w:val="000000"/>
          <w:sz w:val="24"/>
          <w:szCs w:val="24"/>
          <w:lang w:eastAsia="fr-FR"/>
        </w:rPr>
        <w:t>Une téléconseillère COVID_19 a été nommé au sein de la structure. Elle avait la charge de travailler avec le point focal COVID_19 (médecin) à informer les bénéficiaires et le personnel sur l’actualité autour de la maladie (les chiffres à des fins de sensibilisation, les sites de dépistages ou de prise en charge), sensibiliser sur les méthodes de prévention/ gestes barrières à observer.</w:t>
      </w:r>
    </w:p>
    <w:p w:rsidR="007B3576" w:rsidRPr="00F371EB" w:rsidRDefault="00BB07C2" w:rsidP="00F371EB">
      <w:pPr>
        <w:spacing w:after="0" w:line="360" w:lineRule="auto"/>
        <w:jc w:val="both"/>
        <w:rPr>
          <w:rFonts w:ascii="Candara" w:eastAsia="Times New Roman" w:hAnsi="Candara" w:cs="Calibri"/>
          <w:b/>
          <w:color w:val="000000"/>
          <w:sz w:val="24"/>
          <w:szCs w:val="24"/>
          <w:lang w:eastAsia="fr-FR"/>
        </w:rPr>
      </w:pPr>
      <w:r w:rsidRPr="007B3576">
        <w:rPr>
          <w:rFonts w:ascii="Candara" w:eastAsia="Times New Roman" w:hAnsi="Candara" w:cs="Calibri"/>
          <w:color w:val="000000"/>
          <w:sz w:val="24"/>
          <w:szCs w:val="24"/>
          <w:lang w:eastAsia="fr-FR"/>
        </w:rPr>
        <w:t xml:space="preserve">Cette stratégie a donc concourut à réaliser 80 publications sur la COVID_19, et de discuter avec 589 personnes (sans distinction d’orientation sexuelle, de sexe ou d’origine) en ligne au sujet de la pandémie. En se servant d’un modèle de question de l’OMS disponible en ligne et aussi de celui produit en interne, nous avons réalisé </w:t>
      </w:r>
      <w:r w:rsidRPr="007B3576">
        <w:rPr>
          <w:rFonts w:ascii="Candara" w:eastAsia="Times New Roman" w:hAnsi="Candara" w:cs="Calibri"/>
          <w:b/>
          <w:color w:val="000000"/>
          <w:sz w:val="24"/>
          <w:szCs w:val="24"/>
          <w:lang w:eastAsia="fr-FR"/>
        </w:rPr>
        <w:t xml:space="preserve">37 références pour testing à la COVID_19 vers des centres agrées. </w:t>
      </w:r>
    </w:p>
    <w:p w:rsidR="00BB07C2" w:rsidRPr="007B3576" w:rsidRDefault="00BB07C2" w:rsidP="00AE017B">
      <w:pPr>
        <w:spacing w:after="200" w:line="360" w:lineRule="auto"/>
        <w:jc w:val="center"/>
        <w:rPr>
          <w:rFonts w:ascii="Candara" w:eastAsia="Calibri" w:hAnsi="Candara" w:cs="Times New Roman"/>
          <w:b/>
          <w:color w:val="FF0000"/>
          <w:sz w:val="24"/>
          <w:szCs w:val="24"/>
          <w:u w:val="single"/>
        </w:rPr>
      </w:pPr>
      <w:r w:rsidRPr="007B3576">
        <w:rPr>
          <w:rFonts w:ascii="Candara" w:eastAsia="Calibri" w:hAnsi="Candara" w:cs="Times New Roman"/>
          <w:b/>
          <w:color w:val="FF0000"/>
          <w:sz w:val="24"/>
          <w:szCs w:val="24"/>
          <w:u w:val="single"/>
        </w:rPr>
        <w:t>CONCLUSION</w:t>
      </w:r>
    </w:p>
    <w:p w:rsidR="00BB07C2" w:rsidRPr="00AE017B" w:rsidRDefault="00AE017B" w:rsidP="00600588">
      <w:pPr>
        <w:spacing w:after="200" w:line="360" w:lineRule="auto"/>
        <w:jc w:val="both"/>
        <w:rPr>
          <w:rFonts w:ascii="Candara" w:eastAsia="Calibri" w:hAnsi="Candara" w:cs="Times New Roman"/>
          <w:sz w:val="24"/>
          <w:szCs w:val="24"/>
        </w:rPr>
      </w:pPr>
      <w:r w:rsidRPr="00AE017B">
        <w:rPr>
          <w:rFonts w:ascii="Candara" w:eastAsia="Calibri" w:hAnsi="Candara" w:cs="Times New Roman"/>
          <w:sz w:val="24"/>
          <w:szCs w:val="24"/>
        </w:rPr>
        <w:t>Bien que le monde a traversé, traverse</w:t>
      </w:r>
      <w:r w:rsidR="00D56229">
        <w:rPr>
          <w:rFonts w:ascii="Candara" w:eastAsia="Calibri" w:hAnsi="Candara" w:cs="Times New Roman"/>
          <w:sz w:val="24"/>
          <w:szCs w:val="24"/>
        </w:rPr>
        <w:t xml:space="preserve"> la crise COVID 19, nous</w:t>
      </w:r>
      <w:r w:rsidRPr="00AE017B">
        <w:rPr>
          <w:rFonts w:ascii="Candara" w:eastAsia="Calibri" w:hAnsi="Candara" w:cs="Times New Roman"/>
          <w:sz w:val="24"/>
          <w:szCs w:val="24"/>
        </w:rPr>
        <w:t xml:space="preserve"> avons comme les années passées mis l’</w:t>
      </w:r>
      <w:r w:rsidR="00704C2F" w:rsidRPr="00AE017B">
        <w:rPr>
          <w:rFonts w:ascii="Candara" w:eastAsia="Calibri" w:hAnsi="Candara" w:cs="Times New Roman"/>
          <w:sz w:val="24"/>
          <w:szCs w:val="24"/>
        </w:rPr>
        <w:t>expérience</w:t>
      </w:r>
      <w:r w:rsidR="00D56229" w:rsidRPr="00AE017B">
        <w:rPr>
          <w:rFonts w:ascii="Candara" w:eastAsia="Calibri" w:hAnsi="Candara" w:cs="Times New Roman"/>
          <w:sz w:val="24"/>
          <w:szCs w:val="24"/>
        </w:rPr>
        <w:t>, l’expertise</w:t>
      </w:r>
      <w:r w:rsidRPr="00AE017B">
        <w:rPr>
          <w:rFonts w:ascii="Candara" w:eastAsia="Calibri" w:hAnsi="Candara" w:cs="Times New Roman"/>
          <w:sz w:val="24"/>
          <w:szCs w:val="24"/>
        </w:rPr>
        <w:t xml:space="preserve"> en avant pour répondre aux besoins de nos bénéficiaires  qui accroissent au fil des années.</w:t>
      </w:r>
    </w:p>
    <w:p w:rsidR="00AE017B" w:rsidRPr="00AE017B" w:rsidRDefault="00AE017B" w:rsidP="00600588">
      <w:pPr>
        <w:spacing w:after="200" w:line="360" w:lineRule="auto"/>
        <w:jc w:val="both"/>
        <w:rPr>
          <w:rFonts w:ascii="Candara" w:eastAsia="Calibri" w:hAnsi="Candara" w:cs="Times New Roman"/>
          <w:sz w:val="24"/>
          <w:szCs w:val="24"/>
        </w:rPr>
      </w:pPr>
      <w:r w:rsidRPr="00AE017B">
        <w:rPr>
          <w:rFonts w:ascii="Candara" w:eastAsia="Calibri" w:hAnsi="Candara" w:cs="Times New Roman"/>
          <w:sz w:val="24"/>
          <w:szCs w:val="24"/>
        </w:rPr>
        <w:t xml:space="preserve">ALTERNATIVES CAMEROUN existe depuis 2006 donc sur la scène nationale et internationale, nous sommes </w:t>
      </w:r>
      <w:r w:rsidR="00D56229">
        <w:rPr>
          <w:rFonts w:ascii="Candara" w:eastAsia="Calibri" w:hAnsi="Candara" w:cs="Times New Roman"/>
          <w:sz w:val="24"/>
          <w:szCs w:val="24"/>
        </w:rPr>
        <w:t xml:space="preserve">considères comme </w:t>
      </w:r>
      <w:r w:rsidRPr="00AE017B">
        <w:rPr>
          <w:rFonts w:ascii="Candara" w:eastAsia="Calibri" w:hAnsi="Candara" w:cs="Times New Roman"/>
          <w:sz w:val="24"/>
          <w:szCs w:val="24"/>
        </w:rPr>
        <w:t xml:space="preserve">un maillon </w:t>
      </w:r>
      <w:r w:rsidR="00D56229">
        <w:rPr>
          <w:rFonts w:ascii="Candara" w:eastAsia="Calibri" w:hAnsi="Candara" w:cs="Times New Roman"/>
          <w:sz w:val="24"/>
          <w:szCs w:val="24"/>
        </w:rPr>
        <w:t xml:space="preserve">important dans la société civile camerounaise. </w:t>
      </w:r>
      <w:r w:rsidRPr="00AE017B">
        <w:rPr>
          <w:rFonts w:ascii="Candara" w:eastAsia="Calibri" w:hAnsi="Candara" w:cs="Times New Roman"/>
          <w:sz w:val="24"/>
          <w:szCs w:val="24"/>
        </w:rPr>
        <w:t>C’est fort de cet</w:t>
      </w:r>
      <w:r>
        <w:rPr>
          <w:rFonts w:ascii="Candara" w:eastAsia="Calibri" w:hAnsi="Candara" w:cs="Times New Roman"/>
          <w:sz w:val="24"/>
          <w:szCs w:val="24"/>
        </w:rPr>
        <w:t>te</w:t>
      </w:r>
      <w:r w:rsidRPr="00AE017B">
        <w:rPr>
          <w:rFonts w:ascii="Candara" w:eastAsia="Calibri" w:hAnsi="Candara" w:cs="Times New Roman"/>
          <w:sz w:val="24"/>
          <w:szCs w:val="24"/>
        </w:rPr>
        <w:t xml:space="preserve"> expertise</w:t>
      </w:r>
      <w:r w:rsidR="00D56229">
        <w:rPr>
          <w:rFonts w:ascii="Candara" w:eastAsia="Calibri" w:hAnsi="Candara" w:cs="Times New Roman"/>
          <w:sz w:val="24"/>
          <w:szCs w:val="24"/>
        </w:rPr>
        <w:t xml:space="preserve"> et cette notoriété que nous avons commencé le renforcement de capacités des</w:t>
      </w:r>
      <w:r w:rsidRPr="00AE017B">
        <w:rPr>
          <w:rFonts w:ascii="Candara" w:eastAsia="Calibri" w:hAnsi="Candara" w:cs="Times New Roman"/>
          <w:sz w:val="24"/>
          <w:szCs w:val="24"/>
        </w:rPr>
        <w:t xml:space="preserve"> associations identitaires</w:t>
      </w:r>
      <w:r w:rsidR="00D56229">
        <w:rPr>
          <w:rFonts w:ascii="Candara" w:eastAsia="Calibri" w:hAnsi="Candara" w:cs="Times New Roman"/>
          <w:sz w:val="24"/>
          <w:szCs w:val="24"/>
        </w:rPr>
        <w:t xml:space="preserve"> et non identitaires sur les thématiques comme le Genre, l’orientation sexuelle et la diversité sexuelle sans oublier la proctologie.</w:t>
      </w:r>
    </w:p>
    <w:p w:rsidR="00AE017B" w:rsidRPr="00AE017B" w:rsidRDefault="00D56229" w:rsidP="00600588">
      <w:pPr>
        <w:spacing w:after="200" w:line="360" w:lineRule="auto"/>
        <w:jc w:val="both"/>
        <w:rPr>
          <w:rFonts w:ascii="Candara" w:eastAsia="Calibri" w:hAnsi="Candara" w:cs="Times New Roman"/>
          <w:sz w:val="24"/>
          <w:szCs w:val="24"/>
        </w:rPr>
      </w:pPr>
      <w:r>
        <w:rPr>
          <w:rFonts w:ascii="Candara" w:eastAsia="Calibri" w:hAnsi="Candara" w:cs="Times New Roman"/>
          <w:sz w:val="24"/>
          <w:szCs w:val="24"/>
        </w:rPr>
        <w:t>Sur le plan des droits Humai</w:t>
      </w:r>
      <w:r w:rsidRPr="00AE017B">
        <w:rPr>
          <w:rFonts w:ascii="Candara" w:eastAsia="Calibri" w:hAnsi="Candara" w:cs="Times New Roman"/>
          <w:sz w:val="24"/>
          <w:szCs w:val="24"/>
        </w:rPr>
        <w:t>ns, on</w:t>
      </w:r>
      <w:r w:rsidR="00AE017B" w:rsidRPr="00AE017B">
        <w:rPr>
          <w:rFonts w:ascii="Candara" w:eastAsia="Calibri" w:hAnsi="Candara" w:cs="Times New Roman"/>
          <w:sz w:val="24"/>
          <w:szCs w:val="24"/>
        </w:rPr>
        <w:t xml:space="preserve"> constate une recrusdence des cas de violences et de violations des Droits des popul</w:t>
      </w:r>
      <w:r>
        <w:rPr>
          <w:rFonts w:ascii="Candara" w:eastAsia="Calibri" w:hAnsi="Candara" w:cs="Times New Roman"/>
          <w:sz w:val="24"/>
          <w:szCs w:val="24"/>
        </w:rPr>
        <w:t>ations clés mais nous nous réjouissons</w:t>
      </w:r>
      <w:r w:rsidR="00AE017B" w:rsidRPr="00AE017B">
        <w:rPr>
          <w:rFonts w:ascii="Candara" w:eastAsia="Calibri" w:hAnsi="Candara" w:cs="Times New Roman"/>
          <w:sz w:val="24"/>
          <w:szCs w:val="24"/>
        </w:rPr>
        <w:t xml:space="preserve"> car les lignes commencent à bouger .Nous pouvons noter comme </w:t>
      </w:r>
      <w:r w:rsidRPr="00AE017B">
        <w:rPr>
          <w:rFonts w:ascii="Candara" w:eastAsia="Calibri" w:hAnsi="Candara" w:cs="Times New Roman"/>
          <w:sz w:val="24"/>
          <w:szCs w:val="24"/>
        </w:rPr>
        <w:t>ça</w:t>
      </w:r>
      <w:r w:rsidR="00AE017B" w:rsidRPr="00AE017B">
        <w:rPr>
          <w:rFonts w:ascii="Candara" w:eastAsia="Calibri" w:hAnsi="Candara" w:cs="Times New Roman"/>
          <w:sz w:val="24"/>
          <w:szCs w:val="24"/>
        </w:rPr>
        <w:t xml:space="preserve"> l’établissement de la carte nationale d’identité à une de nos bénéficiaires </w:t>
      </w:r>
      <w:r>
        <w:rPr>
          <w:rFonts w:ascii="Candara" w:eastAsia="Calibri" w:hAnsi="Candara" w:cs="Times New Roman"/>
          <w:sz w:val="24"/>
          <w:szCs w:val="24"/>
        </w:rPr>
        <w:t>Transgenre et aussi</w:t>
      </w:r>
      <w:r w:rsidR="00AE017B" w:rsidRPr="00AE017B">
        <w:rPr>
          <w:rFonts w:ascii="Candara" w:eastAsia="Calibri" w:hAnsi="Candara" w:cs="Times New Roman"/>
          <w:sz w:val="24"/>
          <w:szCs w:val="24"/>
        </w:rPr>
        <w:t xml:space="preserve"> la parfaite collaboration que nous avons avec certaines forces de l’ordre et </w:t>
      </w:r>
      <w:r w:rsidRPr="00AE017B">
        <w:rPr>
          <w:rFonts w:ascii="Candara" w:eastAsia="Calibri" w:hAnsi="Candara" w:cs="Times New Roman"/>
          <w:sz w:val="24"/>
          <w:szCs w:val="24"/>
        </w:rPr>
        <w:t>avocats</w:t>
      </w:r>
      <w:r w:rsidR="00AE017B" w:rsidRPr="00AE017B">
        <w:rPr>
          <w:rFonts w:ascii="Candara" w:eastAsia="Calibri" w:hAnsi="Candara" w:cs="Times New Roman"/>
          <w:sz w:val="24"/>
          <w:szCs w:val="24"/>
        </w:rPr>
        <w:t xml:space="preserve"> qui </w:t>
      </w:r>
      <w:r w:rsidRPr="00AE017B">
        <w:rPr>
          <w:rFonts w:ascii="Candara" w:eastAsia="Calibri" w:hAnsi="Candara" w:cs="Times New Roman"/>
          <w:sz w:val="24"/>
          <w:szCs w:val="24"/>
        </w:rPr>
        <w:t>interviennent</w:t>
      </w:r>
      <w:r>
        <w:rPr>
          <w:rFonts w:ascii="Candara" w:eastAsia="Calibri" w:hAnsi="Candara" w:cs="Times New Roman"/>
          <w:sz w:val="24"/>
          <w:szCs w:val="24"/>
        </w:rPr>
        <w:t xml:space="preserve"> promptement </w:t>
      </w:r>
      <w:r w:rsidR="00AE017B" w:rsidRPr="00AE017B">
        <w:rPr>
          <w:rFonts w:ascii="Candara" w:eastAsia="Calibri" w:hAnsi="Candara" w:cs="Times New Roman"/>
          <w:sz w:val="24"/>
          <w:szCs w:val="24"/>
        </w:rPr>
        <w:t>lorsqu’ils sont contactés.</w:t>
      </w:r>
    </w:p>
    <w:p w:rsidR="00310BD9" w:rsidRDefault="00AE017B" w:rsidP="00D56229">
      <w:pPr>
        <w:spacing w:after="200" w:line="360" w:lineRule="auto"/>
        <w:jc w:val="both"/>
        <w:rPr>
          <w:rFonts w:ascii="Candara" w:eastAsia="Calibri" w:hAnsi="Candara" w:cs="Times New Roman"/>
          <w:sz w:val="24"/>
          <w:szCs w:val="24"/>
        </w:rPr>
      </w:pPr>
      <w:r w:rsidRPr="00AE017B">
        <w:rPr>
          <w:rFonts w:ascii="Candara" w:eastAsia="Calibri" w:hAnsi="Candara" w:cs="Times New Roman"/>
          <w:sz w:val="24"/>
          <w:szCs w:val="24"/>
        </w:rPr>
        <w:t xml:space="preserve">Le plaidoyer </w:t>
      </w:r>
      <w:r w:rsidR="00D56229" w:rsidRPr="00AE017B">
        <w:rPr>
          <w:rFonts w:ascii="Candara" w:eastAsia="Calibri" w:hAnsi="Candara" w:cs="Times New Roman"/>
          <w:sz w:val="24"/>
          <w:szCs w:val="24"/>
        </w:rPr>
        <w:t>n’est</w:t>
      </w:r>
      <w:r w:rsidRPr="00AE017B">
        <w:rPr>
          <w:rFonts w:ascii="Candara" w:eastAsia="Calibri" w:hAnsi="Candara" w:cs="Times New Roman"/>
          <w:sz w:val="24"/>
          <w:szCs w:val="24"/>
        </w:rPr>
        <w:t xml:space="preserve"> pas en reste car la prochaine étape après les rencontres avec les acteurs diplomatiques sera rencontrer </w:t>
      </w:r>
      <w:r w:rsidR="00D56229" w:rsidRPr="00AE017B">
        <w:rPr>
          <w:rFonts w:ascii="Candara" w:eastAsia="Calibri" w:hAnsi="Candara" w:cs="Times New Roman"/>
          <w:sz w:val="24"/>
          <w:szCs w:val="24"/>
        </w:rPr>
        <w:t>le</w:t>
      </w:r>
      <w:r w:rsidRPr="00AE017B">
        <w:rPr>
          <w:rFonts w:ascii="Candara" w:eastAsia="Calibri" w:hAnsi="Candara" w:cs="Times New Roman"/>
          <w:sz w:val="24"/>
          <w:szCs w:val="24"/>
        </w:rPr>
        <w:t xml:space="preserve"> comité nationale de lutte contre le VIH pour revoir </w:t>
      </w:r>
      <w:r w:rsidR="00D56229" w:rsidRPr="00AE017B">
        <w:rPr>
          <w:rFonts w:ascii="Candara" w:eastAsia="Calibri" w:hAnsi="Candara" w:cs="Times New Roman"/>
          <w:sz w:val="24"/>
          <w:szCs w:val="24"/>
        </w:rPr>
        <w:t>l’âge</w:t>
      </w:r>
      <w:r w:rsidRPr="00AE017B">
        <w:rPr>
          <w:rFonts w:ascii="Candara" w:eastAsia="Calibri" w:hAnsi="Candara" w:cs="Times New Roman"/>
          <w:sz w:val="24"/>
          <w:szCs w:val="24"/>
        </w:rPr>
        <w:t xml:space="preserve"> de</w:t>
      </w:r>
      <w:r w:rsidR="00D56229">
        <w:rPr>
          <w:rFonts w:ascii="Candara" w:eastAsia="Calibri" w:hAnsi="Candara" w:cs="Times New Roman"/>
          <w:sz w:val="24"/>
          <w:szCs w:val="24"/>
        </w:rPr>
        <w:t>s personnes à mettre sous PrEP</w:t>
      </w:r>
      <w:r w:rsidR="00B96231">
        <w:rPr>
          <w:rFonts w:ascii="Candara" w:eastAsia="Calibri" w:hAnsi="Candara" w:cs="Times New Roman"/>
          <w:sz w:val="24"/>
          <w:szCs w:val="24"/>
        </w:rPr>
        <w:t>.</w:t>
      </w:r>
    </w:p>
    <w:p w:rsidR="00B96231" w:rsidRDefault="00B96231" w:rsidP="00D56229">
      <w:pPr>
        <w:spacing w:after="200" w:line="360" w:lineRule="auto"/>
        <w:jc w:val="both"/>
        <w:rPr>
          <w:rFonts w:ascii="Candara" w:eastAsia="Calibri" w:hAnsi="Candara" w:cs="Times New Roman"/>
          <w:sz w:val="24"/>
          <w:szCs w:val="24"/>
        </w:rPr>
      </w:pPr>
    </w:p>
    <w:p w:rsidR="00B96231" w:rsidRDefault="00B96231" w:rsidP="00D56229">
      <w:pPr>
        <w:spacing w:after="200" w:line="360" w:lineRule="auto"/>
        <w:jc w:val="both"/>
        <w:rPr>
          <w:rFonts w:ascii="Candara" w:eastAsia="Calibri" w:hAnsi="Candara" w:cs="Times New Roman"/>
          <w:sz w:val="24"/>
          <w:szCs w:val="24"/>
        </w:rPr>
      </w:pPr>
    </w:p>
    <w:p w:rsidR="00B96231" w:rsidRDefault="00B96231" w:rsidP="00D56229">
      <w:pPr>
        <w:spacing w:after="200" w:line="360" w:lineRule="auto"/>
        <w:jc w:val="both"/>
        <w:rPr>
          <w:rFonts w:ascii="Candara" w:eastAsia="Calibri" w:hAnsi="Candara" w:cs="Times New Roman"/>
          <w:sz w:val="24"/>
          <w:szCs w:val="24"/>
        </w:rPr>
      </w:pPr>
    </w:p>
    <w:p w:rsidR="00B96231" w:rsidRDefault="00B96231" w:rsidP="00D56229">
      <w:pPr>
        <w:spacing w:after="200" w:line="360" w:lineRule="auto"/>
        <w:jc w:val="both"/>
        <w:rPr>
          <w:rFonts w:ascii="Candara" w:eastAsia="Calibri" w:hAnsi="Candara" w:cs="Times New Roman"/>
          <w:sz w:val="24"/>
          <w:szCs w:val="24"/>
        </w:rPr>
      </w:pPr>
    </w:p>
    <w:p w:rsidR="00B96231" w:rsidRDefault="00B96231" w:rsidP="00D56229">
      <w:pPr>
        <w:spacing w:after="200" w:line="360" w:lineRule="auto"/>
        <w:jc w:val="both"/>
        <w:rPr>
          <w:rFonts w:ascii="Candara" w:eastAsia="Calibri" w:hAnsi="Candara" w:cs="Times New Roman"/>
          <w:sz w:val="24"/>
          <w:szCs w:val="24"/>
        </w:rPr>
      </w:pPr>
    </w:p>
    <w:p w:rsidR="00B96231" w:rsidRDefault="00B96231" w:rsidP="00D56229">
      <w:pPr>
        <w:spacing w:after="200" w:line="360" w:lineRule="auto"/>
        <w:jc w:val="both"/>
        <w:rPr>
          <w:rFonts w:ascii="Candara" w:eastAsia="Calibri" w:hAnsi="Candara" w:cs="Times New Roman"/>
          <w:sz w:val="24"/>
          <w:szCs w:val="24"/>
        </w:rPr>
      </w:pPr>
    </w:p>
    <w:sectPr w:rsidR="00B96231" w:rsidSect="003D39CA">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7FE3" w:rsidRDefault="00097FE3" w:rsidP="003D39CA">
      <w:pPr>
        <w:spacing w:after="0" w:line="240" w:lineRule="auto"/>
      </w:pPr>
      <w:r>
        <w:separator/>
      </w:r>
    </w:p>
  </w:endnote>
  <w:endnote w:type="continuationSeparator" w:id="0">
    <w:p w:rsidR="00097FE3" w:rsidRDefault="00097FE3"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Verdana" w:hAnsi="Verdana"/>
        <w:sz w:val="18"/>
        <w:szCs w:val="18"/>
      </w:rPr>
      <w:id w:val="-708184727"/>
      <w:docPartObj>
        <w:docPartGallery w:val="Page Numbers (Bottom of Page)"/>
        <w:docPartUnique/>
      </w:docPartObj>
    </w:sdtPr>
    <w:sdtEndPr/>
    <w:sdtContent>
      <w:p w:rsidR="003B165E" w:rsidRPr="003A1000" w:rsidRDefault="003B165E" w:rsidP="001C7572">
        <w:pPr>
          <w:pStyle w:val="Pieddepage"/>
          <w:jc w:val="center"/>
          <w:rPr>
            <w:rFonts w:ascii="Verdana" w:hAnsi="Verdana"/>
            <w:sz w:val="18"/>
            <w:szCs w:val="18"/>
          </w:rPr>
        </w:pPr>
        <w:r w:rsidRPr="00AC5B44">
          <w:rPr>
            <w:rFonts w:ascii="Verdana" w:hAnsi="Verdana"/>
            <w:noProof/>
            <w:sz w:val="18"/>
            <w:szCs w:val="18"/>
            <w:lang w:eastAsia="fr-FR"/>
          </w:rPr>
          <mc:AlternateContent>
            <mc:Choice Requires="wps">
              <w:drawing>
                <wp:anchor distT="0" distB="0" distL="114300" distR="114300" simplePos="0" relativeHeight="251675648" behindDoc="0" locked="0" layoutInCell="1" allowOverlap="1" wp14:anchorId="66CC1F89" wp14:editId="3FE2B4CB">
                  <wp:simplePos x="0" y="0"/>
                  <wp:positionH relativeFrom="margin">
                    <wp:align>center</wp:align>
                  </wp:positionH>
                  <wp:positionV relativeFrom="bottomMargin">
                    <wp:align>center</wp:align>
                  </wp:positionV>
                  <wp:extent cx="551815" cy="238760"/>
                  <wp:effectExtent l="19050" t="19050" r="19685" b="18415"/>
                  <wp:wrapNone/>
                  <wp:docPr id="164" name="Parenthèses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3B165E" w:rsidRDefault="003B165E">
                              <w:pPr>
                                <w:jc w:val="center"/>
                              </w:pPr>
                              <w:r>
                                <w:fldChar w:fldCharType="begin"/>
                              </w:r>
                              <w:r>
                                <w:instrText>PAGE    \* MERGEFORMAT</w:instrText>
                              </w:r>
                              <w:r>
                                <w:fldChar w:fldCharType="separate"/>
                              </w:r>
                              <w:r w:rsidR="00807688">
                                <w:rPr>
                                  <w:noProof/>
                                </w:rPr>
                                <w:t>1</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66CC1F89"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Parenthèses 164" o:spid="_x0000_s1066" type="#_x0000_t185" style="position:absolute;left:0;text-align:left;margin-left:0;margin-top:0;width:43.45pt;height:18.8pt;z-index:25167564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4GCQgIAAHMEAAAOAAAAZHJzL2Uyb0RvYy54bWysVG1uEzEQ/Y/EHSz/p5stTRpW3VRVSxES&#10;H5EKB5i1vVlTr23GTjblRNyDizH2bkoK/EIkkjUz9jzPvOfZi8t9b9hOYdDO1rw8mXGmrHBS203N&#10;P3+6fbHkLESwEoyzquYPKvDL1fNnF4Ov1KnrnJEKGYHYUA2+5l2MviqKIDrVQzhxXlnabB32EMnF&#10;TSERBkLvTXE6my2KwaH06IQKgaI34yZfZfy2VSJ+bNugIjM1p9piXjGvTVqL1QVUGwTfaTGVAf9Q&#10;RQ/a0qWPUDcQgW1R/wHVa4EuuDaeCNcXrm21ULkH6qac/dbNXQde5V6InOAfaQr/D1Z82K2RaUna&#10;Lc44s9CTSGtAZWP343tQgaU4sTT4UNHhO7/G1Gfw75y4D8y66w7sRl0huqFTIKm2Mp0vniQkJ1Aq&#10;a4b3TtIVsI0uE7ZvsU+ARAXbZ10eHnVR+8gEBefzclnOORO0dfpyeb7IuhVQHZI9hvhGuZ4lo+YN&#10;grhXcQ0a8x2wexdiVkdOHYL8wlnbG9J6B4Z6XCzOc9VQTYcJ/YCa+3VGy1ttTHZw01wbZJRa89v8&#10;m5LD8TFj2UAFL+fn81zGk81wjLGcpf/fMNBtrcyPNJH7erIjaDPaVKaxE9uJ4FGouG/2o6gJM5Hf&#10;OPlA9KMbJ4AmlozO4TfOBnr9NQ9ft6Q6Z+atJQlflWdnaVyyQwYeR5tDFKwgiJpHzkbzOo6jtfWo&#10;Nx3dUObGrbsiuVsdD+9irGYqm142WU9G59jPp359K1Y/AQAA//8DAFBLAwQUAAYACAAAACEA/y8q&#10;6t4AAAADAQAADwAAAGRycy9kb3ducmV2LnhtbEyPzU7DMBCE75V4B2uRuLUOf2kbsqkQFaByaEtB&#10;QtzceEki4nUUu6379hgu9LLSaEYz3+azYFqxp941lhEuRwkI4tLqhiuE97fH4QSE84q1ai0TwpEc&#10;zIqzQa4ybQ/8SvuNr0QsYZcphNr7LpPSlTUZ5Ua2I47el+2N8lH2ldS9OsRy08qrJEmlUQ3HhVp1&#10;9FBT+b3ZGYQnvtEhLFfJ+uUj/Vw/Txe38/kC8eI83N+B8BT8fxh+8SM6FJFpa3esnWgR4iP+70Zv&#10;kk5BbBGuxynIIpen7MUPAAAA//8DAFBLAQItABQABgAIAAAAIQC2gziS/gAAAOEBAAATAAAAAAAA&#10;AAAAAAAAAAAAAABbQ29udGVudF9UeXBlc10ueG1sUEsBAi0AFAAGAAgAAAAhADj9If/WAAAAlAEA&#10;AAsAAAAAAAAAAAAAAAAALwEAAF9yZWxzLy5yZWxzUEsBAi0AFAAGAAgAAAAhAEDDgYJCAgAAcwQA&#10;AA4AAAAAAAAAAAAAAAAALgIAAGRycy9lMm9Eb2MueG1sUEsBAi0AFAAGAAgAAAAhAP8vKureAAAA&#10;AwEAAA8AAAAAAAAAAAAAAAAAnAQAAGRycy9kb3ducmV2LnhtbFBLBQYAAAAABAAEAPMAAACnBQAA&#10;AAA=&#10;" filled="t" strokecolor="gray" strokeweight="2.25pt">
                  <v:textbox inset=",0,,0">
                    <w:txbxContent>
                      <w:p w:rsidR="003B165E" w:rsidRDefault="003B165E">
                        <w:pPr>
                          <w:jc w:val="center"/>
                        </w:pPr>
                        <w:r>
                          <w:fldChar w:fldCharType="begin"/>
                        </w:r>
                        <w:r>
                          <w:instrText>PAGE    \* MERGEFORMAT</w:instrText>
                        </w:r>
                        <w:r>
                          <w:fldChar w:fldCharType="separate"/>
                        </w:r>
                        <w:r w:rsidR="00807688">
                          <w:rPr>
                            <w:noProof/>
                          </w:rPr>
                          <w:t>1</w:t>
                        </w:r>
                        <w:r>
                          <w:fldChar w:fldCharType="end"/>
                        </w:r>
                      </w:p>
                    </w:txbxContent>
                  </v:textbox>
                  <w10:wrap anchorx="margin" anchory="margin"/>
                </v:shape>
              </w:pict>
            </mc:Fallback>
          </mc:AlternateContent>
        </w:r>
        <w:r w:rsidRPr="00AC5B44">
          <w:rPr>
            <w:rFonts w:ascii="Verdana" w:hAnsi="Verdana"/>
            <w:noProof/>
            <w:sz w:val="18"/>
            <w:szCs w:val="18"/>
            <w:lang w:eastAsia="fr-FR"/>
          </w:rPr>
          <mc:AlternateContent>
            <mc:Choice Requires="wps">
              <w:drawing>
                <wp:anchor distT="0" distB="0" distL="114300" distR="114300" simplePos="0" relativeHeight="251674624" behindDoc="0" locked="0" layoutInCell="1" allowOverlap="1" wp14:anchorId="773EAA68" wp14:editId="3A1C4FBE">
                  <wp:simplePos x="0" y="0"/>
                  <wp:positionH relativeFrom="margin">
                    <wp:align>center</wp:align>
                  </wp:positionH>
                  <wp:positionV relativeFrom="bottomMargin">
                    <wp:align>center</wp:align>
                  </wp:positionV>
                  <wp:extent cx="5518150" cy="0"/>
                  <wp:effectExtent l="9525" t="9525" r="6350" b="9525"/>
                  <wp:wrapNone/>
                  <wp:docPr id="163" name="Connecteur droit avec flèch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61C5A52B" id="_x0000_t32" coordsize="21600,21600" o:spt="32" o:oned="t" path="m,l21600,21600e" filled="f">
                  <v:path arrowok="t" fillok="f" o:connecttype="none"/>
                  <o:lock v:ext="edit" shapetype="t"/>
                </v:shapetype>
                <v:shape id="Connecteur droit avec flèche 163" o:spid="_x0000_s1026" type="#_x0000_t32" style="position:absolute;margin-left:0;margin-top:0;width:434.5pt;height:0;z-index:25167462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C5kNAIAAFQEAAAOAAAAZHJzL2Uyb0RvYy54bWysVFGO2jAQ/a/UO1j5hyQssGwErKoE+rNt&#10;kXZ7AGM7xKrjsWxDQFXv03v0Yjs2BLHtT1VVkZxxxvPmzcxz5o/HVpGDsE6CXiT5MEuI0Ay41LtF&#10;8vVlPZglxHmqOVWgxSI5CZc8Lt+/m3emECNoQHFhCYJoV3RmkTTemyJNHWtES90QjNDorMG21OPW&#10;7lJuaYforUpHWTZNO7DcWGDCOfxanZ3JMuLXtWD+S1074YlaJMjNx9XGdRvWdDmnxc5S00h2oUH/&#10;gUVLpcakV6iKekr2Vv4B1UpmwUHthwzaFOpaMhFrwGry7LdqnhtqRKwFm+PMtU3u/8Gyz4eNJZLj&#10;7KZ3CdG0xSGVoDV2Tuwt4RakJ/QgGKnVr584FhIOYts64wqMLvXGhsLZUT+bJ2DfHNFQNlTvRKT/&#10;cjKImIeI9E1I2DiDybfdJ+B4hu49xB4ea9sGSOwOOcZRna6jEkdPGH6cTPJZPsGJst6X0qIPNNb5&#10;jwJaEoxF4rylctf4S1lg85iGHp6cD7Ro0QeErBrWUqmoC6VJh9xH91kWIxwoyYM3nHN2ty2VJQeK&#10;0ppl4YlFouf2mIW95hGtEZSvLranUp1tzK50wMPKkM/FOmvn+0P2sJqtZuPBeDRdDcZZVQ0+rMvx&#10;YLrO7yfVXVWWVf4jUMvHRSM5Fzqw63Wcj/9OJ5cbdVbgVcnXPqRv0WPDkGz/jqTjaMM0z7rYAj9t&#10;bD9ylG48fLlm4W7c7tG+/RksXwEAAP//AwBQSwMEFAAGAAgAAAAhAPWmTdfXAAAAAgEAAA8AAABk&#10;cnMvZG93bnJldi54bWxMj8FOwzAMhu9IvENkJC6IpexQldJ0gqEdECc2Djt6jWkKjVM16VbeHo8L&#10;XCx9+q3fn6vV7Ht1pDF2gQ3cLTJQxE2wHbcG3neb2wJUTMgW+8Bk4JsirOrLiwpLG078RsdtapWU&#10;cCzRgEtpKLWOjSOPcREGYsk+wugxCY6ttiOepNz3epllufbYsVxwONDaUfO1nbyBDbn+KRTL55fp&#10;Ncvjfo8368/cmOur+fEBVKI5/S3DWV/UoRanQ5jYRtUbkEfS75SsyO8FD2fUdaX/q9c/AAAA//8D&#10;AFBLAQItABQABgAIAAAAIQC2gziS/gAAAOEBAAATAAAAAAAAAAAAAAAAAAAAAABbQ29udGVudF9U&#10;eXBlc10ueG1sUEsBAi0AFAAGAAgAAAAhADj9If/WAAAAlAEAAAsAAAAAAAAAAAAAAAAALwEAAF9y&#10;ZWxzLy5yZWxzUEsBAi0AFAAGAAgAAAAhAJLALmQ0AgAAVAQAAA4AAAAAAAAAAAAAAAAALgIAAGRy&#10;cy9lMm9Eb2MueG1sUEsBAi0AFAAGAAgAAAAhAPWmTdfXAAAAAgEAAA8AAAAAAAAAAAAAAAAAjgQA&#10;AGRycy9kb3ducmV2LnhtbFBLBQYAAAAABAAEAPMAAACSBQAAAAA=&#10;" strokecolor="gray" strokeweight="1pt">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Verdana" w:hAnsi="Verdana"/>
        <w:sz w:val="18"/>
        <w:szCs w:val="18"/>
      </w:rPr>
      <w:id w:val="477047965"/>
      <w:docPartObj>
        <w:docPartGallery w:val="Page Numbers (Bottom of Page)"/>
        <w:docPartUnique/>
      </w:docPartObj>
    </w:sdtPr>
    <w:sdtEndPr/>
    <w:sdtContent>
      <w:p w:rsidR="003B165E" w:rsidRPr="003A1000" w:rsidRDefault="003B165E" w:rsidP="001C7572">
        <w:pPr>
          <w:jc w:val="center"/>
          <w:rPr>
            <w:rFonts w:ascii="Verdana" w:hAnsi="Verdana"/>
            <w:sz w:val="18"/>
            <w:szCs w:val="18"/>
          </w:rPr>
        </w:pPr>
        <w:r w:rsidRPr="00C877E1">
          <w:rPr>
            <w:b/>
            <w:noProof/>
            <w:lang w:eastAsia="fr-FR"/>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bottomMargin">
                    <wp:align>center</wp:align>
                  </wp:positionV>
                  <wp:extent cx="551815" cy="238760"/>
                  <wp:effectExtent l="19050" t="19050" r="19685" b="18415"/>
                  <wp:wrapNone/>
                  <wp:docPr id="167" name="Parenthèses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3B165E" w:rsidRDefault="00C5193F">
                              <w:pPr>
                                <w:jc w:val="center"/>
                              </w:pPr>
                              <w:r>
                                <w:t>55</w:t>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Parenthèses 167" o:spid="_x0000_s1069" type="#_x0000_t185" style="position:absolute;left:0;text-align:left;margin-left:0;margin-top:0;width:43.45pt;height:18.8pt;z-index:25168076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aUwQAIAAHMEAAAOAAAAZHJzL2Uyb0RvYy54bWysVG1uEzEQ/Y/EHSz/p5stTRqibqqqpQiJ&#10;j0iFA8za3qyp12PGTjblRNyDizHrTUoK/EIkkjUzHj/Pm+fZi8td58TWULToK1meTKQwXqG2fl3J&#10;z59uX8yliAm8BofeVPLBRHm5fP7sog8Lc4otOm1IMIiPiz5Usk0pLIoiqtZ0EE8wGM+bDVIHiV1a&#10;F5qgZ/TOFaeTyazokXQgVCZGjt6Mm3KZ8ZvGqPSxaaJJwlWSa0t5pbzWw1osL2CxJgitVfsy4B+q&#10;6MB6vvQR6gYSiA3ZP6A6qwgjNulEYVdg01hlMgdmU05+Y3PXQjCZCzcnhsc2xf8Hqz5sVySsZu1m&#10;51J46FikFZDxqf3xPZoohjh3qQ9xwcl3YUUDzxjeobqPwuN1C35troiwbw1orq0c8osnBwYn8lFR&#10;9+9R8xWwSZgbtmuoGwC5FWKXdXl41MXsklAcnE7LeTmVQvHW6cv5+SzrVsDicDhQTG8MdmIwKlkT&#10;qHuTVmAp3wHbdzFldfSeIegvUjSdY6234JjjbGTJmPtktg6omS86q2+tc9mhdX3tSPDRSt7mX6bM&#10;bTlOc170XPB8ej7NZTzZjMcY88nw/xsG4cbr/EiH5r7e2wmsG20u0/l9t4cGj0KlXb3Lop4dpKtR&#10;P3D7CccJ4Illo0X6JkXPr7+S8euGVZfCvfUs4avy7GwYl+ywQcfR+hAFrxiikkmK0bxO42htAtl1&#10;yzeUmbjHK5a7senwLsZq9mXzy2bryegc+znr17di+RMAAP//AwBQSwMEFAAGAAgAAAAhAP8vKure&#10;AAAAAwEAAA8AAABkcnMvZG93bnJldi54bWxMj81OwzAQhO+VeAdrkbi1Dn9pG7KpEBWgcmhLQULc&#10;3HhJIuJ1FLut+/YYLvSy0mhGM9/ms2BasafeNZYRLkcJCOLS6oYrhPe3x+EEhPOKtWotE8KRHMyK&#10;s0GuMm0P/Er7ja9ELGGXKYTa+y6T0pU1GeVGtiOO3pftjfJR9pXUvTrEctPKqyRJpVENx4VadfRQ&#10;U/m92RmEJ77RISxXyfrlI/1cP08Xt/P5AvHiPNzfgfAU/H8YfvEjOhSRaWt3rJ1oEeIj/u9Gb5JO&#10;QWwRrscpyCKXp+zFDwAAAP//AwBQSwECLQAUAAYACAAAACEAtoM4kv4AAADhAQAAEwAAAAAAAAAA&#10;AAAAAAAAAAAAW0NvbnRlbnRfVHlwZXNdLnhtbFBLAQItABQABgAIAAAAIQA4/SH/1gAAAJQBAAAL&#10;AAAAAAAAAAAAAAAAAC8BAABfcmVscy8ucmVsc1BLAQItABQABgAIAAAAIQCKqaUwQAIAAHMEAAAO&#10;AAAAAAAAAAAAAAAAAC4CAABkcnMvZTJvRG9jLnhtbFBLAQItABQABgAIAAAAIQD/Lyrq3gAAAAMB&#10;AAAPAAAAAAAAAAAAAAAAAJoEAABkcnMvZG93bnJldi54bWxQSwUGAAAAAAQABADzAAAApQUAAAAA&#10;" filled="t" strokecolor="gray" strokeweight="2.25pt">
                  <v:textbox inset=",0,,0">
                    <w:txbxContent>
                      <w:p w:rsidR="003B165E" w:rsidRDefault="00C5193F">
                        <w:pPr>
                          <w:jc w:val="center"/>
                        </w:pPr>
                        <w:r>
                          <w:t>55</w:t>
                        </w:r>
                      </w:p>
                    </w:txbxContent>
                  </v:textbox>
                  <w10:wrap anchorx="margin" anchory="margin"/>
                </v:shape>
              </w:pict>
            </mc:Fallback>
          </mc:AlternateContent>
        </w:r>
        <w:r w:rsidRPr="00C877E1">
          <w:rPr>
            <w:b/>
            <w:noProof/>
            <w:lang w:eastAsia="fr-FR"/>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bottomMargin">
                    <wp:align>center</wp:align>
                  </wp:positionV>
                  <wp:extent cx="5518150" cy="0"/>
                  <wp:effectExtent l="9525" t="9525" r="6350" b="9525"/>
                  <wp:wrapNone/>
                  <wp:docPr id="166" name="Connecteur droit avec flèch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25DA8769" id="_x0000_t32" coordsize="21600,21600" o:spt="32" o:oned="t" path="m,l21600,21600e" filled="f">
                  <v:path arrowok="t" fillok="f" o:connecttype="none"/>
                  <o:lock v:ext="edit" shapetype="t"/>
                </v:shapetype>
                <v:shape id="Connecteur droit avec flèche 166" o:spid="_x0000_s1026" type="#_x0000_t32" style="position:absolute;margin-left:0;margin-top:0;width:434.5pt;height:0;z-index:25167974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GSBNAIAAFQEAAAOAAAAZHJzL2Uyb0RvYy54bWysVFGO2jAQ/a/UO1j5Z5NQYNkIWFUJ9Gfb&#10;Iu32AMZ2EquOx7INAVW9T+/Ri3VsAmLbn6qqIjnjjOfNm5nnLB6PnSIHYZ0EvUzyuywhQjPgUjfL&#10;5MvLZjRPiPNUc6pAi2VyEi55XL19s+hNIcbQguLCEgTRrujNMmm9N0WaOtaKjro7MEKjswbbUY9b&#10;26Tc0h7RO5WOs2yW9mC5scCEc/i1OjuTVcSva8H857p2whO1TJCbj6uN6y6s6WpBi8ZS00o20KD/&#10;wKKjUmPSK1RFPSV7K/+A6iSz4KD2dwy6FOpaMhFrwGry7LdqnltqRKwFm+PMtU3u/8GyT4etJZLj&#10;7GazhGja4ZBK0Bo7J/aWcAvSE3oQjNTq5w8cCwkHsW29cQVGl3prQ+HsqJ/NE7CvjmgoW6obEem/&#10;nAwi5iEifRUSNs5g8l3/ETieoXsPsYfH2nYBErtDjnFUp+uoxNEThh+n03yeT3Gi7OJLaXEJNNb5&#10;DwI6Eoxl4rylsmn9UBbYPKahhyfnAy1aXAJCVg0bqVTUhdKkR+7j+yyLEQ6U5MEbzjnb7EplyYGi&#10;tOZZeGKR6Lk9ZmGveURrBeXrwfZUqrON2ZUOeFgZ8hmss3a+PWQP6/l6PhlNxrP1aJJV1ej9ppyM&#10;Zpv8flq9q8qyyr8HavmkaCXnQgd2Fx3nk7/TyXCjzgq8Kvnah/Q1emwYkr28I+k42jDNsy52wE9b&#10;exk5SjceHq5ZuBu3e7RvfwarXwAAAP//AwBQSwMEFAAGAAgAAAAhAPWmTdfXAAAAAgEAAA8AAABk&#10;cnMvZG93bnJldi54bWxMj8FOwzAMhu9IvENkJC6IpexQldJ0gqEdECc2Djt6jWkKjVM16VbeHo8L&#10;XCx9+q3fn6vV7Ht1pDF2gQ3cLTJQxE2wHbcG3neb2wJUTMgW+8Bk4JsirOrLiwpLG078RsdtapWU&#10;cCzRgEtpKLWOjSOPcREGYsk+wugxCY6ttiOepNz3epllufbYsVxwONDaUfO1nbyBDbn+KRTL55fp&#10;Ncvjfo8368/cmOur+fEBVKI5/S3DWV/UoRanQ5jYRtUbkEfS75SsyO8FD2fUdaX/q9c/AAAA//8D&#10;AFBLAQItABQABgAIAAAAIQC2gziS/gAAAOEBAAATAAAAAAAAAAAAAAAAAAAAAABbQ29udGVudF9U&#10;eXBlc10ueG1sUEsBAi0AFAAGAAgAAAAhADj9If/WAAAAlAEAAAsAAAAAAAAAAAAAAAAALwEAAF9y&#10;ZWxzLy5yZWxzUEsBAi0AFAAGAAgAAAAhAJKQZIE0AgAAVAQAAA4AAAAAAAAAAAAAAAAALgIAAGRy&#10;cy9lMm9Eb2MueG1sUEsBAi0AFAAGAAgAAAAhAPWmTdfXAAAAAgEAAA8AAAAAAAAAAAAAAAAAjgQA&#10;AGRycy9kb3ducmV2LnhtbFBLBQYAAAAABAAEAPMAAACS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7FE3" w:rsidRDefault="00097FE3" w:rsidP="003D39CA">
      <w:pPr>
        <w:spacing w:after="0" w:line="240" w:lineRule="auto"/>
      </w:pPr>
      <w:r>
        <w:separator/>
      </w:r>
    </w:p>
  </w:footnote>
  <w:footnote w:type="continuationSeparator" w:id="0">
    <w:p w:rsidR="00097FE3" w:rsidRDefault="00097FE3" w:rsidP="003D39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165E" w:rsidRDefault="003B165E">
    <w:pPr>
      <w:pStyle w:val="En-tte"/>
    </w:pPr>
  </w:p>
  <w:p w:rsidR="003B165E" w:rsidRDefault="003B165E">
    <w:pPr>
      <w:pStyle w:val="En-tte"/>
    </w:pPr>
    <w:r>
      <w:rPr>
        <w:noProof/>
        <w:lang w:eastAsia="fr-FR"/>
      </w:rPr>
      <mc:AlternateContent>
        <mc:Choice Requires="wps">
          <w:drawing>
            <wp:anchor distT="0" distB="0" distL="118745" distR="118745" simplePos="0" relativeHeight="251687936" behindDoc="1" locked="0" layoutInCell="1" allowOverlap="0">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7620" b="0"/>
              <wp:wrapSquare wrapText="bothSides"/>
              <wp:docPr id="171" name="Rectangle 171"/>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re"/>
                            <w:tag w:val=""/>
                            <w:id w:val="-851950430"/>
                            <w:dataBinding w:prefixMappings="xmlns:ns0='http://purl.org/dc/elements/1.1/' xmlns:ns1='http://schemas.openxmlformats.org/package/2006/metadata/core-properties' " w:xpath="/ns1:coreProperties[1]/ns0:title[1]" w:storeItemID="{6C3C8BC8-F283-45AE-878A-BAB7291924A1}"/>
                            <w:text/>
                          </w:sdtPr>
                          <w:sdtEndPr/>
                          <w:sdtContent>
                            <w:p w:rsidR="003B165E" w:rsidRDefault="003B165E">
                              <w:pPr>
                                <w:pStyle w:val="En-tte"/>
                                <w:jc w:val="center"/>
                                <w:rPr>
                                  <w:caps/>
                                  <w:color w:val="FFFFFF" w:themeColor="background1"/>
                                </w:rPr>
                              </w:pPr>
                              <w:r>
                                <w:rPr>
                                  <w:caps/>
                                  <w:color w:val="FFFFFF" w:themeColor="background1"/>
                                </w:rPr>
                                <w:t>RAPPORT D’ACTIVITE 2020</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Rectangle 171" o:spid="_x0000_s1065" style="position:absolute;margin-left:0;margin-top:0;width:468.5pt;height:21.3pt;z-index:-25162854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goWmwIAAJQFAAAOAAAAZHJzL2Uyb0RvYy54bWysVN9P2zAQfp+0/8Hy+0jawRgVKapAnSYh&#10;hoCJZ9dxmkiO7Z3dJt1fvzs7SRlDe5jWB9f2fffdj3zny6u+1WyvwDfWFHx2knOmjLRlY7YF//60&#10;/vCZMx+EKYW2RhX8oDy/Wr5/d9m5hZrb2upSAUMS4xedK3gdgltkmZe1aoU/sU4ZNFYWWhHwCNus&#10;BNEhe6uzeZ5/yjoLpQMrlfd4e5OMfBn5q0rJ8K2qvApMFxxzC3GFuG5ozZaXYrEF4epGDmmIf8ii&#10;FY3BoBPVjQiC7aD5g6ptJFhvq3AibZvZqmqkijVgNbP8VTWPtXAq1oLN8W5qk/9/tPJufw+sKfHb&#10;nc84M6LFj/SAbRNmqxWjS2xR5/wCkY/uHoaTxy3V21fQ0j9WwvrY1sPUVtUHJvHy7OIszz9ecCbR&#10;Nj/PT8/OiTQ7ejvw4YuyLaNNwQHjx26K/a0PCTpCKJi3uinXjdbxANvNtQa2F/iJ1+scfwP7bzBt&#10;CGwsuSVGusmoslRL3IWDVoTT5kFV2BbMfh4ziYJUUxwhpTJhlky1KFUKj3Ueo5OEySNWGgmJucL4&#10;E/dAMCITycidshzw5Kqinifn/G+JJefJI0a2JkzObWMsvEWgsaohcsKPTUqtoS6FftMjhLYbWx5Q&#10;P2DTYHkn1w1+wlvhw70AnCScOXwdwjdcKm27gtthx1lt4edb94RHgaOVsw4ns+D+x06A4kx/NSj9&#10;i9npKY1yPKCW5niAl5bNS4vZtdcWlYHixuzilvBBj9sKbPuMj8iKoqJJGImxCy4DjIfrkF4MfIak&#10;Wq0iDMfXiXBrHp0kcmowSfSpfxbgBh0HnIA7O06xWLySc8KSp3erXUBpRq0f+zq0Hkc/amh4puht&#10;eXmOqONjuvwFAAD//wMAUEsDBBQABgAIAAAAIQBhONv52wAAAAQBAAAPAAAAZHJzL2Rvd25yZXYu&#10;eG1sTI9LT8MwEITvSP0P1lbiRh0K6iPEqcrrxAG1gLi68RKHxmsTu0349yxcymWk0axmvi1Wg2vF&#10;EbvYeFJwOclAIFXeNFQreH15vFiAiEmT0a0nVPCNEVbl6KzQufE9bfC4TbXgEoq5VmBTCrmUsbLo&#10;dJz4gMTZh++cTmy7WppO91zuWjnNspl0uiFesDrgncVqvz04BQ/rt+U+POG7ve+fPxfBb74C3Sp1&#10;Ph7WNyASDul0DL/4jA4lM+38gUwUrQJ+JP0pZ8urOdudguvpDGRZyP/w5Q8AAAD//wMAUEsBAi0A&#10;FAAGAAgAAAAhALaDOJL+AAAA4QEAABMAAAAAAAAAAAAAAAAAAAAAAFtDb250ZW50X1R5cGVzXS54&#10;bWxQSwECLQAUAAYACAAAACEAOP0h/9YAAACUAQAACwAAAAAAAAAAAAAAAAAvAQAAX3JlbHMvLnJl&#10;bHNQSwECLQAUAAYACAAAACEADKoKFpsCAACUBQAADgAAAAAAAAAAAAAAAAAuAgAAZHJzL2Uyb0Rv&#10;Yy54bWxQSwECLQAUAAYACAAAACEAYTjb+dsAAAAEAQAADwAAAAAAAAAAAAAAAAD1BAAAZHJzL2Rv&#10;d25yZXYueG1sUEsFBgAAAAAEAAQA8wAAAP0FAAAAAA==&#10;" o:allowoverlap="f" fillcolor="red" stroked="f" strokeweight="1pt">
              <v:textbox style="mso-fit-shape-to-text:t">
                <w:txbxContent>
                  <w:sdt>
                    <w:sdtPr>
                      <w:rPr>
                        <w:caps/>
                        <w:color w:val="FFFFFF" w:themeColor="background1"/>
                      </w:rPr>
                      <w:alias w:val="Titre"/>
                      <w:tag w:val=""/>
                      <w:id w:val="-851950430"/>
                      <w:dataBinding w:prefixMappings="xmlns:ns0='http://purl.org/dc/elements/1.1/' xmlns:ns1='http://schemas.openxmlformats.org/package/2006/metadata/core-properties' " w:xpath="/ns1:coreProperties[1]/ns0:title[1]" w:storeItemID="{6C3C8BC8-F283-45AE-878A-BAB7291924A1}"/>
                      <w:text/>
                    </w:sdtPr>
                    <w:sdtContent>
                      <w:p w:rsidR="003B165E" w:rsidRDefault="003B165E">
                        <w:pPr>
                          <w:pStyle w:val="En-tte"/>
                          <w:jc w:val="center"/>
                          <w:rPr>
                            <w:caps/>
                            <w:color w:val="FFFFFF" w:themeColor="background1"/>
                          </w:rPr>
                        </w:pPr>
                        <w:r>
                          <w:rPr>
                            <w:caps/>
                            <w:color w:val="FFFFFF" w:themeColor="background1"/>
                          </w:rPr>
                          <w:t>RAPPORT D’ACTIVITE 2020</w:t>
                        </w:r>
                      </w:p>
                    </w:sdtContent>
                  </w:sdt>
                </w:txbxContent>
              </v:textbox>
              <w10:wrap type="square" anchorx="margin" anchory="pag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165E" w:rsidRDefault="003B165E">
    <w:pPr>
      <w:pStyle w:val="En-tte"/>
    </w:pPr>
    <w:r>
      <w:rPr>
        <w:noProof/>
        <w:lang w:eastAsia="fr-FR"/>
      </w:rPr>
      <mc:AlternateContent>
        <mc:Choice Requires="wps">
          <w:drawing>
            <wp:anchor distT="0" distB="0" distL="118745" distR="118745" simplePos="0" relativeHeight="251682816" behindDoc="1" locked="0" layoutInCell="1" allowOverlap="0">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68" name="Rectangle 168"/>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re"/>
                            <w:tag w:val=""/>
                            <w:id w:val="1413891843"/>
                            <w:dataBinding w:prefixMappings="xmlns:ns0='http://purl.org/dc/elements/1.1/' xmlns:ns1='http://schemas.openxmlformats.org/package/2006/metadata/core-properties' " w:xpath="/ns1:coreProperties[1]/ns0:title[1]" w:storeItemID="{6C3C8BC8-F283-45AE-878A-BAB7291924A1}"/>
                            <w:text/>
                          </w:sdtPr>
                          <w:sdtEndPr/>
                          <w:sdtContent>
                            <w:p w:rsidR="003B165E" w:rsidRDefault="003B165E">
                              <w:pPr>
                                <w:pStyle w:val="En-tte"/>
                                <w:jc w:val="center"/>
                                <w:rPr>
                                  <w:caps/>
                                  <w:color w:val="FFFFFF" w:themeColor="background1"/>
                                </w:rPr>
                              </w:pPr>
                              <w:r>
                                <w:rPr>
                                  <w:caps/>
                                  <w:color w:val="FFFFFF" w:themeColor="background1"/>
                                </w:rPr>
                                <w:t>RAPPORT D’ACTIVITE 2020</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Rectangle 168" o:spid="_x0000_s1067" style="position:absolute;margin-left:0;margin-top:0;width:468.5pt;height:21.3pt;z-index:-25163366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GZ4nwIAAJsFAAAOAAAAZHJzL2Uyb0RvYy54bWysVEtv2zAMvg/YfxB0X+1kfaxBnSJokWFA&#10;0QZth54VWY4NyJJGKXGyXz9Ssp2uK3YYloMjih8/PkTy6nrfarZT4BtrCj45yTlTRtqyMZuCf39e&#10;fvrCmQ/ClEJbowp+UJ5fzz9+uOrcTE1tbXWpgCGJ8bPOFbwOwc2yzMtatcKfWKcMKisLrQgowiYr&#10;QXTI3upsmufnWWehdGCl8h5vb5OSzyN/VSkZHqrKq8B0wTG2EL8Qv2v6ZvMrMduAcHUj+zDEP0TR&#10;isag05HqVgTBttD8QdU2Eqy3VTiRts1sVTVSxRwwm0n+JpunWjgVc8HieDeWyf8/Wnm/WwFrSny7&#10;c3wqI1p8pEcsmzAbrRhdYok652eIfHIr6CWPR8p3X0FL/5gJ28eyHsayqn1gEi/PLs/y/PMlZxJ1&#10;04v89OyCSLOjtQMfvirbMjoUHNB/rKbY3fmQoAOEnHmrm3LZaB0F2KxvNLCdwCdeLnP89ey/wbQh&#10;sLFklhjpJqPMUi7xFA5aEU6bR1VhWTD6aYwkNqQa/QgplQmTpKpFqZJ7zPPonVqYLGKmkZCYK/Q/&#10;cvcEAzKRDNwpyh5Ppir282ic/y2wZDxaRM/WhNG4bYyF9wg0ZtV7TvihSKk0VKWwX+9jy0wJSTdr&#10;Wx6wjcCm+fJOLht8yTvhw0oADhSOHi6J8ICfStuu4LY/cVZb+PnePeGxz1HLWYcDWnD/YytAcaa/&#10;GZyAy8npKU10FLClpijAa836tcZs2xuLDTLBdeRkPBI+6OFYgW1fcJcsyCuqhJHou+AywCDchLQ4&#10;cBtJtVhEGE6xE+HOPDlJ5FRn6tTn/YsA17dzwEG4t8Mwi9mbrk5YsvRusQ3YobHlj3XtXwA3QGyl&#10;flvRinktR9Rxp85/AQAA//8DAFBLAwQUAAYACAAAACEAYTjb+dsAAAAEAQAADwAAAGRycy9kb3du&#10;cmV2LnhtbEyPS0/DMBCE70j9D9ZW4kYdCuojxKnK68QBtYC4uvESh8ZrE7tN+PcsXMplpNGsZr4t&#10;VoNrxRG72HhScDnJQCBV3jRUK3h9ebxYgIhJk9GtJ1TwjRFW5eis0LnxPW3wuE214BKKuVZgUwq5&#10;lLGy6HSc+IDE2YfvnE5su1qaTvdc7lo5zbKZdLohXrA64J3Far89OAUP67flPjzhu73vnz8XwW++&#10;At0qdT4e1jcgEg7pdAy/+IwOJTPt/IFMFK0CfiT9KWfLqznbnYLr6QxkWcj/8OUPAAAA//8DAFBL&#10;AQItABQABgAIAAAAIQC2gziS/gAAAOEBAAATAAAAAAAAAAAAAAAAAAAAAABbQ29udGVudF9UeXBl&#10;c10ueG1sUEsBAi0AFAAGAAgAAAAhADj9If/WAAAAlAEAAAsAAAAAAAAAAAAAAAAALwEAAF9yZWxz&#10;Ly5yZWxzUEsBAi0AFAAGAAgAAAAhAHLgZnifAgAAmwUAAA4AAAAAAAAAAAAAAAAALgIAAGRycy9l&#10;Mm9Eb2MueG1sUEsBAi0AFAAGAAgAAAAhAGE42/nbAAAABAEAAA8AAAAAAAAAAAAAAAAA+QQAAGRy&#10;cy9kb3ducmV2LnhtbFBLBQYAAAAABAAEAPMAAAABBgAAAAA=&#10;" o:allowoverlap="f" fillcolor="red" stroked="f" strokeweight="1pt">
              <v:textbox style="mso-fit-shape-to-text:t">
                <w:txbxContent>
                  <w:sdt>
                    <w:sdtPr>
                      <w:rPr>
                        <w:caps/>
                        <w:color w:val="FFFFFF" w:themeColor="background1"/>
                      </w:rPr>
                      <w:alias w:val="Titre"/>
                      <w:tag w:val=""/>
                      <w:id w:val="1413891843"/>
                      <w:dataBinding w:prefixMappings="xmlns:ns0='http://purl.org/dc/elements/1.1/' xmlns:ns1='http://schemas.openxmlformats.org/package/2006/metadata/core-properties' " w:xpath="/ns1:coreProperties[1]/ns0:title[1]" w:storeItemID="{6C3C8BC8-F283-45AE-878A-BAB7291924A1}"/>
                      <w:text/>
                    </w:sdtPr>
                    <w:sdtContent>
                      <w:p w:rsidR="003B165E" w:rsidRDefault="003B165E">
                        <w:pPr>
                          <w:pStyle w:val="En-tte"/>
                          <w:jc w:val="center"/>
                          <w:rPr>
                            <w:caps/>
                            <w:color w:val="FFFFFF" w:themeColor="background1"/>
                          </w:rPr>
                        </w:pPr>
                        <w:r>
                          <w:rPr>
                            <w:caps/>
                            <w:color w:val="FFFFFF" w:themeColor="background1"/>
                          </w:rPr>
                          <w:t>RAPPORT D’ACTIVITE 2020</w:t>
                        </w:r>
                      </w:p>
                    </w:sdtContent>
                  </w:sdt>
                </w:txbxContent>
              </v:textbox>
              <w10:wrap type="square" anchorx="margin"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165E" w:rsidRDefault="003B165E"/>
  <w:p w:rsidR="003B165E" w:rsidRDefault="003B165E">
    <w:r w:rsidRPr="001C7572">
      <w:rPr>
        <w:noProof/>
        <w:color w:val="244061"/>
        <w:lang w:eastAsia="fr-FR"/>
      </w:rPr>
      <mc:AlternateContent>
        <mc:Choice Requires="wps">
          <w:drawing>
            <wp:anchor distT="0" distB="0" distL="118745" distR="118745" simplePos="0" relativeHeight="251677696" behindDoc="1" locked="0" layoutInCell="1" allowOverlap="0">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7620" b="0"/>
              <wp:wrapSquare wrapText="bothSides"/>
              <wp:docPr id="165" name="Rectangle 165"/>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re"/>
                            <w:tag w:val=""/>
                            <w:id w:val="-1811708143"/>
                            <w:dataBinding w:prefixMappings="xmlns:ns0='http://purl.org/dc/elements/1.1/' xmlns:ns1='http://schemas.openxmlformats.org/package/2006/metadata/core-properties' " w:xpath="/ns1:coreProperties[1]/ns0:title[1]" w:storeItemID="{6C3C8BC8-F283-45AE-878A-BAB7291924A1}"/>
                            <w:text/>
                          </w:sdtPr>
                          <w:sdtEndPr/>
                          <w:sdtContent>
                            <w:p w:rsidR="003B165E" w:rsidRDefault="003B165E">
                              <w:pPr>
                                <w:pStyle w:val="En-tte"/>
                                <w:jc w:val="center"/>
                                <w:rPr>
                                  <w:caps/>
                                  <w:color w:val="FFFFFF" w:themeColor="background1"/>
                                </w:rPr>
                              </w:pPr>
                              <w:r>
                                <w:rPr>
                                  <w:caps/>
                                  <w:color w:val="FFFFFF" w:themeColor="background1"/>
                                </w:rPr>
                                <w:t>RAPPORT D’ACTIVITE 2020</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Rectangle 165" o:spid="_x0000_s1068" style="position:absolute;margin-left:0;margin-top:0;width:468.5pt;height:21.3pt;z-index:-25163878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TfeoAIAAJsFAAAOAAAAZHJzL2Uyb0RvYy54bWysVE1v2zAMvQ/YfxB0X+2kTbcGdYqgRYYB&#10;RVu0HXpWZDkxIEsapcTOfv1IyXa6rthhWA6OKD4+fojk5VXXaLZX4GtrCj45yTlTRtqyNpuCf39e&#10;ffrCmQ/ClEJbowp+UJ5fLT5+uGzdXE3t1upSAUMS4+etK/g2BDfPMi+3qhH+xDplUFlZaERAETZZ&#10;CaJF9kZn0zw/z1oLpQMrlfd4e5OUfBH5q0rJcF9VXgWmC46xhfiF+F3TN1tcivkGhNvWsg9D/EMU&#10;jagNOh2pbkQQbAf1H1RNLcF6W4UTaZvMVlUtVcwBs5nkb7J52gqnYi5YHO/GMvn/Ryvv9g/A6hLf&#10;7nzGmRENPtIjlk2YjVaMLrFErfNzRD65B+glj0fKt6ugoX/MhHWxrIexrKoLTOLl7GKW56cXnEnU&#10;TT/nZ7PPRJodrR348FXZhtGh4ID+YzXF/taHBB0g5MxbXZerWusowGZ9rYHtBT7xapXjr2f/DaYN&#10;gY0ls8RINxlllnKJp3DQinDaPKoKy4LRT2MksSHV6EdIqUyYJNVWlCq5xzyP3qmFySJmGgmJuUL/&#10;I3dPMCATycCdouzxZKpiP4/G+d8CS8ajRfRsTRiNm9pYeI9AY1a954QfipRKQ1UK3bqLLXNKSLpZ&#10;2/KAbQQ2zZd3clXjS94KHx4E4EDh6OGSCPf4qbRtC277E2dbCz/fuyc89jlqOWtxQAvuf+wEKM70&#10;N4MTcDE5O6OJjgK21BQFeK1Zv9aYXXNtsUEmuI6cjEfCBz0cK7DNC+6SJXlFlTASfRdcBhiE65AW&#10;B24jqZbLCMMpdiLcmicniZzqTJ363L0IcH07BxyEOzsMs5i/6eqEJUvvlruAHRpb/ljX/gVwA8RW&#10;6rcVrZjXckQdd+riFwAAAP//AwBQSwMEFAAGAAgAAAAhAGE42/nbAAAABAEAAA8AAABkcnMvZG93&#10;bnJldi54bWxMj0tPwzAQhO9I/Q/WVuJGHQrqI8SpyuvEAbWAuLrxEofGaxO7Tfj3LFzKZaTRrGa+&#10;LVaDa8URu9h4UnA5yUAgVd40VCt4fXm8WICISZPRrSdU8I0RVuXorNC58T1t8LhNteASirlWYFMK&#10;uZSxsuh0nPiAxNmH75xObLtamk73XO5aOc2ymXS6IV6wOuCdxWq/PTgFD+u35T484bu9758/F8Fv&#10;vgLdKnU+HtY3IBIO6XQMv/iMDiUz7fyBTBStAn4k/Slny6s5252C6+kMZFnI//DlDwAAAP//AwBQ&#10;SwECLQAUAAYACAAAACEAtoM4kv4AAADhAQAAEwAAAAAAAAAAAAAAAAAAAAAAW0NvbnRlbnRfVHlw&#10;ZXNdLnhtbFBLAQItABQABgAIAAAAIQA4/SH/1gAAAJQBAAALAAAAAAAAAAAAAAAAAC8BAABfcmVs&#10;cy8ucmVsc1BLAQItABQABgAIAAAAIQBimTfeoAIAAJsFAAAOAAAAAAAAAAAAAAAAAC4CAABkcnMv&#10;ZTJvRG9jLnhtbFBLAQItABQABgAIAAAAIQBhONv52wAAAAQBAAAPAAAAAAAAAAAAAAAAAPoEAABk&#10;cnMvZG93bnJldi54bWxQSwUGAAAAAAQABADzAAAAAgYAAAAA&#10;" o:allowoverlap="f" fillcolor="red" stroked="f" strokeweight="1pt">
              <v:textbox style="mso-fit-shape-to-text:t">
                <w:txbxContent>
                  <w:sdt>
                    <w:sdtPr>
                      <w:rPr>
                        <w:caps/>
                        <w:color w:val="FFFFFF" w:themeColor="background1"/>
                      </w:rPr>
                      <w:alias w:val="Titre"/>
                      <w:tag w:val=""/>
                      <w:id w:val="-1811708143"/>
                      <w:dataBinding w:prefixMappings="xmlns:ns0='http://purl.org/dc/elements/1.1/' xmlns:ns1='http://schemas.openxmlformats.org/package/2006/metadata/core-properties' " w:xpath="/ns1:coreProperties[1]/ns0:title[1]" w:storeItemID="{6C3C8BC8-F283-45AE-878A-BAB7291924A1}"/>
                      <w:text/>
                    </w:sdtPr>
                    <w:sdtContent>
                      <w:p w:rsidR="003B165E" w:rsidRDefault="003B165E">
                        <w:pPr>
                          <w:pStyle w:val="En-tte"/>
                          <w:jc w:val="center"/>
                          <w:rPr>
                            <w:caps/>
                            <w:color w:val="FFFFFF" w:themeColor="background1"/>
                          </w:rPr>
                        </w:pPr>
                        <w:r>
                          <w:rPr>
                            <w:caps/>
                            <w:color w:val="FFFFFF" w:themeColor="background1"/>
                          </w:rPr>
                          <w:t>RAPPORT D’ACTIVITE 2020</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72EA1958"/>
    <w:lvl w:ilvl="0" w:tplc="1840B0F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1570875"/>
    <w:multiLevelType w:val="hybridMultilevel"/>
    <w:tmpl w:val="EF14940A"/>
    <w:lvl w:ilvl="0" w:tplc="9F10A15C">
      <w:start w:val="1"/>
      <w:numFmt w:val="lowerLetter"/>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 w15:restartNumberingAfterBreak="0">
    <w:nsid w:val="02FF1DF4"/>
    <w:multiLevelType w:val="hybridMultilevel"/>
    <w:tmpl w:val="09EC1D0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4C65985"/>
    <w:multiLevelType w:val="hybridMultilevel"/>
    <w:tmpl w:val="04B0201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92C015A"/>
    <w:multiLevelType w:val="hybridMultilevel"/>
    <w:tmpl w:val="1D8E24B2"/>
    <w:lvl w:ilvl="0" w:tplc="03AC55EE">
      <w:start w:val="1"/>
      <w:numFmt w:val="decimal"/>
      <w:lvlText w:val="%1."/>
      <w:lvlJc w:val="left"/>
      <w:pPr>
        <w:ind w:left="1494" w:hanging="360"/>
      </w:pPr>
      <w:rPr>
        <w:rFonts w:hint="default"/>
      </w:rPr>
    </w:lvl>
    <w:lvl w:ilvl="1" w:tplc="040C0019" w:tentative="1">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5" w15:restartNumberingAfterBreak="0">
    <w:nsid w:val="09E83ED8"/>
    <w:multiLevelType w:val="hybridMultilevel"/>
    <w:tmpl w:val="A324106E"/>
    <w:lvl w:ilvl="0" w:tplc="FB3484F8">
      <w:start w:val="1"/>
      <w:numFmt w:val="upperRoman"/>
      <w:lvlText w:val="%1."/>
      <w:lvlJc w:val="left"/>
      <w:pPr>
        <w:ind w:left="1440" w:hanging="72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 w15:restartNumberingAfterBreak="0">
    <w:nsid w:val="09F7030D"/>
    <w:multiLevelType w:val="hybridMultilevel"/>
    <w:tmpl w:val="5708615E"/>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CF13066"/>
    <w:multiLevelType w:val="hybridMultilevel"/>
    <w:tmpl w:val="E9FE3DD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 w15:restartNumberingAfterBreak="0">
    <w:nsid w:val="0F8936D6"/>
    <w:multiLevelType w:val="hybridMultilevel"/>
    <w:tmpl w:val="4AB2075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2114948"/>
    <w:multiLevelType w:val="hybridMultilevel"/>
    <w:tmpl w:val="81E0FE66"/>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BD577FD"/>
    <w:multiLevelType w:val="hybridMultilevel"/>
    <w:tmpl w:val="321CD88E"/>
    <w:lvl w:ilvl="0" w:tplc="C166D6D4">
      <w:start w:val="1"/>
      <w:numFmt w:val="decimal"/>
      <w:lvlText w:val="%1."/>
      <w:lvlJc w:val="left"/>
      <w:pPr>
        <w:ind w:left="720" w:hanging="360"/>
      </w:pPr>
      <w:rPr>
        <w:rFonts w:eastAsia="Calibri" w:hint="default"/>
        <w:b/>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C202F74"/>
    <w:multiLevelType w:val="hybridMultilevel"/>
    <w:tmpl w:val="9C54D9FA"/>
    <w:lvl w:ilvl="0" w:tplc="040C0015">
      <w:start w:val="1"/>
      <w:numFmt w:val="upperLetter"/>
      <w:lvlText w:val="%1."/>
      <w:lvlJc w:val="lef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12" w15:restartNumberingAfterBreak="0">
    <w:nsid w:val="1F357A8C"/>
    <w:multiLevelType w:val="hybridMultilevel"/>
    <w:tmpl w:val="2976ECBA"/>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1DF15C3"/>
    <w:multiLevelType w:val="hybridMultilevel"/>
    <w:tmpl w:val="B4861B0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1E756A2"/>
    <w:multiLevelType w:val="hybridMultilevel"/>
    <w:tmpl w:val="8C76FF72"/>
    <w:lvl w:ilvl="0" w:tplc="B0228F86">
      <w:numFmt w:val="bullet"/>
      <w:lvlText w:val="-"/>
      <w:lvlJc w:val="left"/>
      <w:pPr>
        <w:ind w:left="720" w:hanging="360"/>
      </w:pPr>
      <w:rPr>
        <w:rFonts w:ascii="Candara" w:eastAsiaTheme="minorHAnsi" w:hAnsi="Candar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7A3609E"/>
    <w:multiLevelType w:val="hybridMultilevel"/>
    <w:tmpl w:val="00ECD636"/>
    <w:lvl w:ilvl="0" w:tplc="21CA9E00">
      <w:start w:val="1"/>
      <w:numFmt w:val="upperLetter"/>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6" w15:restartNumberingAfterBreak="0">
    <w:nsid w:val="2B226322"/>
    <w:multiLevelType w:val="hybridMultilevel"/>
    <w:tmpl w:val="0150CE8C"/>
    <w:lvl w:ilvl="0" w:tplc="040C0001">
      <w:start w:val="1"/>
      <w:numFmt w:val="bullet"/>
      <w:lvlText w:val=""/>
      <w:lvlJc w:val="left"/>
      <w:pPr>
        <w:ind w:left="765" w:hanging="360"/>
      </w:pPr>
      <w:rPr>
        <w:rFonts w:ascii="Symbol" w:hAnsi="Symbol" w:hint="default"/>
      </w:rPr>
    </w:lvl>
    <w:lvl w:ilvl="1" w:tplc="040C0003">
      <w:start w:val="1"/>
      <w:numFmt w:val="bullet"/>
      <w:lvlText w:val="o"/>
      <w:lvlJc w:val="left"/>
      <w:pPr>
        <w:ind w:left="1485" w:hanging="360"/>
      </w:pPr>
      <w:rPr>
        <w:rFonts w:ascii="Courier New" w:hAnsi="Courier New" w:cs="Courier New" w:hint="default"/>
      </w:rPr>
    </w:lvl>
    <w:lvl w:ilvl="2" w:tplc="040C0005">
      <w:start w:val="1"/>
      <w:numFmt w:val="bullet"/>
      <w:lvlText w:val=""/>
      <w:lvlJc w:val="left"/>
      <w:pPr>
        <w:ind w:left="2205" w:hanging="360"/>
      </w:pPr>
      <w:rPr>
        <w:rFonts w:ascii="Wingdings" w:hAnsi="Wingdings" w:hint="default"/>
      </w:rPr>
    </w:lvl>
    <w:lvl w:ilvl="3" w:tplc="040C0001">
      <w:start w:val="1"/>
      <w:numFmt w:val="bullet"/>
      <w:lvlText w:val=""/>
      <w:lvlJc w:val="left"/>
      <w:pPr>
        <w:ind w:left="2925" w:hanging="360"/>
      </w:pPr>
      <w:rPr>
        <w:rFonts w:ascii="Symbol" w:hAnsi="Symbol" w:hint="default"/>
      </w:rPr>
    </w:lvl>
    <w:lvl w:ilvl="4" w:tplc="040C0003">
      <w:start w:val="1"/>
      <w:numFmt w:val="bullet"/>
      <w:lvlText w:val="o"/>
      <w:lvlJc w:val="left"/>
      <w:pPr>
        <w:ind w:left="3645" w:hanging="360"/>
      </w:pPr>
      <w:rPr>
        <w:rFonts w:ascii="Courier New" w:hAnsi="Courier New" w:cs="Courier New" w:hint="default"/>
      </w:rPr>
    </w:lvl>
    <w:lvl w:ilvl="5" w:tplc="040C0005">
      <w:start w:val="1"/>
      <w:numFmt w:val="bullet"/>
      <w:lvlText w:val=""/>
      <w:lvlJc w:val="left"/>
      <w:pPr>
        <w:ind w:left="4365" w:hanging="360"/>
      </w:pPr>
      <w:rPr>
        <w:rFonts w:ascii="Wingdings" w:hAnsi="Wingdings" w:hint="default"/>
      </w:rPr>
    </w:lvl>
    <w:lvl w:ilvl="6" w:tplc="040C0001">
      <w:start w:val="1"/>
      <w:numFmt w:val="bullet"/>
      <w:lvlText w:val=""/>
      <w:lvlJc w:val="left"/>
      <w:pPr>
        <w:ind w:left="5085" w:hanging="360"/>
      </w:pPr>
      <w:rPr>
        <w:rFonts w:ascii="Symbol" w:hAnsi="Symbol" w:hint="default"/>
      </w:rPr>
    </w:lvl>
    <w:lvl w:ilvl="7" w:tplc="040C0003">
      <w:start w:val="1"/>
      <w:numFmt w:val="bullet"/>
      <w:lvlText w:val="o"/>
      <w:lvlJc w:val="left"/>
      <w:pPr>
        <w:ind w:left="5805" w:hanging="360"/>
      </w:pPr>
      <w:rPr>
        <w:rFonts w:ascii="Courier New" w:hAnsi="Courier New" w:cs="Courier New" w:hint="default"/>
      </w:rPr>
    </w:lvl>
    <w:lvl w:ilvl="8" w:tplc="040C0005">
      <w:start w:val="1"/>
      <w:numFmt w:val="bullet"/>
      <w:lvlText w:val=""/>
      <w:lvlJc w:val="left"/>
      <w:pPr>
        <w:ind w:left="6525" w:hanging="360"/>
      </w:pPr>
      <w:rPr>
        <w:rFonts w:ascii="Wingdings" w:hAnsi="Wingdings" w:hint="default"/>
      </w:rPr>
    </w:lvl>
  </w:abstractNum>
  <w:abstractNum w:abstractNumId="17" w15:restartNumberingAfterBreak="0">
    <w:nsid w:val="2C021127"/>
    <w:multiLevelType w:val="hybridMultilevel"/>
    <w:tmpl w:val="BDC0DF62"/>
    <w:lvl w:ilvl="0" w:tplc="38EAB452">
      <w:start w:val="1"/>
      <w:numFmt w:val="lowerLetter"/>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CAC0AB9"/>
    <w:multiLevelType w:val="hybridMultilevel"/>
    <w:tmpl w:val="3BB0532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9" w15:restartNumberingAfterBreak="0">
    <w:nsid w:val="2D79406C"/>
    <w:multiLevelType w:val="hybridMultilevel"/>
    <w:tmpl w:val="E81C087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1D43FC0"/>
    <w:multiLevelType w:val="hybridMultilevel"/>
    <w:tmpl w:val="7668F7E8"/>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44748E3"/>
    <w:multiLevelType w:val="hybridMultilevel"/>
    <w:tmpl w:val="724C4F32"/>
    <w:lvl w:ilvl="0" w:tplc="A358E1B4">
      <w:start w:val="1"/>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22" w15:restartNumberingAfterBreak="0">
    <w:nsid w:val="34B70F5F"/>
    <w:multiLevelType w:val="hybridMultilevel"/>
    <w:tmpl w:val="D9EE16D0"/>
    <w:lvl w:ilvl="0" w:tplc="34062A3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359373BF"/>
    <w:multiLevelType w:val="hybridMultilevel"/>
    <w:tmpl w:val="7F22D66A"/>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4" w15:restartNumberingAfterBreak="0">
    <w:nsid w:val="36CF7128"/>
    <w:multiLevelType w:val="hybridMultilevel"/>
    <w:tmpl w:val="D35625D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5" w15:restartNumberingAfterBreak="0">
    <w:nsid w:val="3705075D"/>
    <w:multiLevelType w:val="hybridMultilevel"/>
    <w:tmpl w:val="D9C26E58"/>
    <w:lvl w:ilvl="0" w:tplc="9ADA473A">
      <w:start w:val="1"/>
      <w:numFmt w:val="lowerLetter"/>
      <w:lvlText w:val="%1."/>
      <w:lvlJc w:val="left"/>
      <w:pPr>
        <w:ind w:left="780" w:hanging="360"/>
      </w:pPr>
      <w:rPr>
        <w:rFonts w:eastAsiaTheme="minorHAnsi" w:cstheme="minorBidi" w:hint="default"/>
      </w:r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26" w15:restartNumberingAfterBreak="0">
    <w:nsid w:val="385D0121"/>
    <w:multiLevelType w:val="hybridMultilevel"/>
    <w:tmpl w:val="1E40CE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1FA26ED"/>
    <w:multiLevelType w:val="hybridMultilevel"/>
    <w:tmpl w:val="03A676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63C749D"/>
    <w:multiLevelType w:val="hybridMultilevel"/>
    <w:tmpl w:val="BC00E8CE"/>
    <w:lvl w:ilvl="0" w:tplc="040C000F">
      <w:start w:val="1"/>
      <w:numFmt w:val="decimal"/>
      <w:lvlText w:val="%1."/>
      <w:lvlJc w:val="left"/>
      <w:pPr>
        <w:ind w:left="1845" w:hanging="360"/>
      </w:pPr>
    </w:lvl>
    <w:lvl w:ilvl="1" w:tplc="040C0019">
      <w:start w:val="1"/>
      <w:numFmt w:val="lowerLetter"/>
      <w:lvlText w:val="%2."/>
      <w:lvlJc w:val="left"/>
      <w:pPr>
        <w:ind w:left="2565" w:hanging="360"/>
      </w:pPr>
    </w:lvl>
    <w:lvl w:ilvl="2" w:tplc="040C001B">
      <w:start w:val="1"/>
      <w:numFmt w:val="lowerRoman"/>
      <w:lvlText w:val="%3."/>
      <w:lvlJc w:val="right"/>
      <w:pPr>
        <w:ind w:left="3285" w:hanging="180"/>
      </w:pPr>
    </w:lvl>
    <w:lvl w:ilvl="3" w:tplc="040C000F">
      <w:start w:val="1"/>
      <w:numFmt w:val="decimal"/>
      <w:lvlText w:val="%4."/>
      <w:lvlJc w:val="left"/>
      <w:pPr>
        <w:ind w:left="4005" w:hanging="360"/>
      </w:pPr>
    </w:lvl>
    <w:lvl w:ilvl="4" w:tplc="040C0019">
      <w:start w:val="1"/>
      <w:numFmt w:val="lowerLetter"/>
      <w:lvlText w:val="%5."/>
      <w:lvlJc w:val="left"/>
      <w:pPr>
        <w:ind w:left="4725" w:hanging="360"/>
      </w:pPr>
    </w:lvl>
    <w:lvl w:ilvl="5" w:tplc="040C001B">
      <w:start w:val="1"/>
      <w:numFmt w:val="lowerRoman"/>
      <w:lvlText w:val="%6."/>
      <w:lvlJc w:val="right"/>
      <w:pPr>
        <w:ind w:left="5445" w:hanging="180"/>
      </w:pPr>
    </w:lvl>
    <w:lvl w:ilvl="6" w:tplc="040C000F">
      <w:start w:val="1"/>
      <w:numFmt w:val="decimal"/>
      <w:lvlText w:val="%7."/>
      <w:lvlJc w:val="left"/>
      <w:pPr>
        <w:ind w:left="6165" w:hanging="360"/>
      </w:pPr>
    </w:lvl>
    <w:lvl w:ilvl="7" w:tplc="040C0019">
      <w:start w:val="1"/>
      <w:numFmt w:val="lowerLetter"/>
      <w:lvlText w:val="%8."/>
      <w:lvlJc w:val="left"/>
      <w:pPr>
        <w:ind w:left="6885" w:hanging="360"/>
      </w:pPr>
    </w:lvl>
    <w:lvl w:ilvl="8" w:tplc="040C001B">
      <w:start w:val="1"/>
      <w:numFmt w:val="lowerRoman"/>
      <w:lvlText w:val="%9."/>
      <w:lvlJc w:val="right"/>
      <w:pPr>
        <w:ind w:left="7605" w:hanging="180"/>
      </w:pPr>
    </w:lvl>
  </w:abstractNum>
  <w:abstractNum w:abstractNumId="29" w15:restartNumberingAfterBreak="0">
    <w:nsid w:val="59EF6278"/>
    <w:multiLevelType w:val="hybridMultilevel"/>
    <w:tmpl w:val="3B720D6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5AF66A9F"/>
    <w:multiLevelType w:val="hybridMultilevel"/>
    <w:tmpl w:val="507AB778"/>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60833EA6"/>
    <w:multiLevelType w:val="hybridMultilevel"/>
    <w:tmpl w:val="88B2A35E"/>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63B85089"/>
    <w:multiLevelType w:val="hybridMultilevel"/>
    <w:tmpl w:val="C2362E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15:restartNumberingAfterBreak="0">
    <w:nsid w:val="6A3124E2"/>
    <w:multiLevelType w:val="hybridMultilevel"/>
    <w:tmpl w:val="6586453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CFD78FF"/>
    <w:multiLevelType w:val="hybridMultilevel"/>
    <w:tmpl w:val="65BC636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706357B9"/>
    <w:multiLevelType w:val="hybridMultilevel"/>
    <w:tmpl w:val="6660DFD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72A31E68"/>
    <w:multiLevelType w:val="hybridMultilevel"/>
    <w:tmpl w:val="436E3F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7" w15:restartNumberingAfterBreak="0">
    <w:nsid w:val="74576C87"/>
    <w:multiLevelType w:val="hybridMultilevel"/>
    <w:tmpl w:val="92EE3B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5615E1E"/>
    <w:multiLevelType w:val="hybridMultilevel"/>
    <w:tmpl w:val="4DAE897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771B1EF2"/>
    <w:multiLevelType w:val="hybridMultilevel"/>
    <w:tmpl w:val="A2066F9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0" w15:restartNumberingAfterBreak="0">
    <w:nsid w:val="77CA5101"/>
    <w:multiLevelType w:val="hybridMultilevel"/>
    <w:tmpl w:val="D4020948"/>
    <w:lvl w:ilvl="0" w:tplc="9D08CC00">
      <w:start w:val="1"/>
      <w:numFmt w:val="upp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41" w15:restartNumberingAfterBreak="0">
    <w:nsid w:val="78977CF1"/>
    <w:multiLevelType w:val="hybridMultilevel"/>
    <w:tmpl w:val="67C096BA"/>
    <w:lvl w:ilvl="0" w:tplc="040C0001">
      <w:start w:val="1"/>
      <w:numFmt w:val="bullet"/>
      <w:lvlText w:val=""/>
      <w:lvlJc w:val="left"/>
      <w:pPr>
        <w:ind w:left="765" w:hanging="360"/>
      </w:pPr>
      <w:rPr>
        <w:rFonts w:ascii="Symbol" w:hAnsi="Symbol" w:hint="default"/>
      </w:rPr>
    </w:lvl>
    <w:lvl w:ilvl="1" w:tplc="040C0003">
      <w:start w:val="1"/>
      <w:numFmt w:val="bullet"/>
      <w:lvlText w:val="o"/>
      <w:lvlJc w:val="left"/>
      <w:pPr>
        <w:ind w:left="1485" w:hanging="360"/>
      </w:pPr>
      <w:rPr>
        <w:rFonts w:ascii="Courier New" w:hAnsi="Courier New" w:cs="Courier New" w:hint="default"/>
      </w:rPr>
    </w:lvl>
    <w:lvl w:ilvl="2" w:tplc="040C0005">
      <w:start w:val="1"/>
      <w:numFmt w:val="bullet"/>
      <w:lvlText w:val=""/>
      <w:lvlJc w:val="left"/>
      <w:pPr>
        <w:ind w:left="2205" w:hanging="360"/>
      </w:pPr>
      <w:rPr>
        <w:rFonts w:ascii="Wingdings" w:hAnsi="Wingdings" w:hint="default"/>
      </w:rPr>
    </w:lvl>
    <w:lvl w:ilvl="3" w:tplc="040C0001">
      <w:start w:val="1"/>
      <w:numFmt w:val="bullet"/>
      <w:lvlText w:val=""/>
      <w:lvlJc w:val="left"/>
      <w:pPr>
        <w:ind w:left="2925" w:hanging="360"/>
      </w:pPr>
      <w:rPr>
        <w:rFonts w:ascii="Symbol" w:hAnsi="Symbol" w:hint="default"/>
      </w:rPr>
    </w:lvl>
    <w:lvl w:ilvl="4" w:tplc="040C0003">
      <w:start w:val="1"/>
      <w:numFmt w:val="bullet"/>
      <w:lvlText w:val="o"/>
      <w:lvlJc w:val="left"/>
      <w:pPr>
        <w:ind w:left="3645" w:hanging="360"/>
      </w:pPr>
      <w:rPr>
        <w:rFonts w:ascii="Courier New" w:hAnsi="Courier New" w:cs="Courier New" w:hint="default"/>
      </w:rPr>
    </w:lvl>
    <w:lvl w:ilvl="5" w:tplc="040C0005">
      <w:start w:val="1"/>
      <w:numFmt w:val="bullet"/>
      <w:lvlText w:val=""/>
      <w:lvlJc w:val="left"/>
      <w:pPr>
        <w:ind w:left="4365" w:hanging="360"/>
      </w:pPr>
      <w:rPr>
        <w:rFonts w:ascii="Wingdings" w:hAnsi="Wingdings" w:hint="default"/>
      </w:rPr>
    </w:lvl>
    <w:lvl w:ilvl="6" w:tplc="040C0001">
      <w:start w:val="1"/>
      <w:numFmt w:val="bullet"/>
      <w:lvlText w:val=""/>
      <w:lvlJc w:val="left"/>
      <w:pPr>
        <w:ind w:left="5085" w:hanging="360"/>
      </w:pPr>
      <w:rPr>
        <w:rFonts w:ascii="Symbol" w:hAnsi="Symbol" w:hint="default"/>
      </w:rPr>
    </w:lvl>
    <w:lvl w:ilvl="7" w:tplc="040C0003">
      <w:start w:val="1"/>
      <w:numFmt w:val="bullet"/>
      <w:lvlText w:val="o"/>
      <w:lvlJc w:val="left"/>
      <w:pPr>
        <w:ind w:left="5805" w:hanging="360"/>
      </w:pPr>
      <w:rPr>
        <w:rFonts w:ascii="Courier New" w:hAnsi="Courier New" w:cs="Courier New" w:hint="default"/>
      </w:rPr>
    </w:lvl>
    <w:lvl w:ilvl="8" w:tplc="040C0005">
      <w:start w:val="1"/>
      <w:numFmt w:val="bullet"/>
      <w:lvlText w:val=""/>
      <w:lvlJc w:val="left"/>
      <w:pPr>
        <w:ind w:left="6525" w:hanging="360"/>
      </w:pPr>
      <w:rPr>
        <w:rFonts w:ascii="Wingdings" w:hAnsi="Wingdings" w:hint="default"/>
      </w:rPr>
    </w:lvl>
  </w:abstractNum>
  <w:abstractNum w:abstractNumId="42" w15:restartNumberingAfterBreak="0">
    <w:nsid w:val="790221DB"/>
    <w:multiLevelType w:val="hybridMultilevel"/>
    <w:tmpl w:val="8DE295A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7A1A15CB"/>
    <w:multiLevelType w:val="hybridMultilevel"/>
    <w:tmpl w:val="977AB7B4"/>
    <w:lvl w:ilvl="0" w:tplc="0E52A634">
      <w:start w:val="1"/>
      <w:numFmt w:val="upperRoman"/>
      <w:lvlText w:val="%1."/>
      <w:lvlJc w:val="left"/>
      <w:pPr>
        <w:ind w:left="2421" w:hanging="720"/>
      </w:pPr>
      <w:rPr>
        <w:u w:val="single"/>
      </w:rPr>
    </w:lvl>
    <w:lvl w:ilvl="1" w:tplc="040C0019">
      <w:start w:val="1"/>
      <w:numFmt w:val="lowerLetter"/>
      <w:lvlText w:val="%2."/>
      <w:lvlJc w:val="left"/>
      <w:pPr>
        <w:ind w:left="2160" w:hanging="360"/>
      </w:pPr>
    </w:lvl>
    <w:lvl w:ilvl="2" w:tplc="040C001B">
      <w:start w:val="1"/>
      <w:numFmt w:val="lowerRoman"/>
      <w:lvlText w:val="%3."/>
      <w:lvlJc w:val="right"/>
      <w:pPr>
        <w:ind w:left="2880" w:hanging="180"/>
      </w:pPr>
    </w:lvl>
    <w:lvl w:ilvl="3" w:tplc="040C000F">
      <w:start w:val="1"/>
      <w:numFmt w:val="decimal"/>
      <w:lvlText w:val="%4."/>
      <w:lvlJc w:val="left"/>
      <w:pPr>
        <w:ind w:left="3600" w:hanging="360"/>
      </w:pPr>
    </w:lvl>
    <w:lvl w:ilvl="4" w:tplc="040C0019">
      <w:start w:val="1"/>
      <w:numFmt w:val="lowerLetter"/>
      <w:lvlText w:val="%5."/>
      <w:lvlJc w:val="left"/>
      <w:pPr>
        <w:ind w:left="4320" w:hanging="360"/>
      </w:pPr>
    </w:lvl>
    <w:lvl w:ilvl="5" w:tplc="040C001B">
      <w:start w:val="1"/>
      <w:numFmt w:val="lowerRoman"/>
      <w:lvlText w:val="%6."/>
      <w:lvlJc w:val="right"/>
      <w:pPr>
        <w:ind w:left="5040" w:hanging="180"/>
      </w:pPr>
    </w:lvl>
    <w:lvl w:ilvl="6" w:tplc="040C000F">
      <w:start w:val="1"/>
      <w:numFmt w:val="decimal"/>
      <w:lvlText w:val="%7."/>
      <w:lvlJc w:val="left"/>
      <w:pPr>
        <w:ind w:left="5760" w:hanging="360"/>
      </w:pPr>
    </w:lvl>
    <w:lvl w:ilvl="7" w:tplc="040C0019">
      <w:start w:val="1"/>
      <w:numFmt w:val="lowerLetter"/>
      <w:lvlText w:val="%8."/>
      <w:lvlJc w:val="left"/>
      <w:pPr>
        <w:ind w:left="6480" w:hanging="360"/>
      </w:pPr>
    </w:lvl>
    <w:lvl w:ilvl="8" w:tplc="040C001B">
      <w:start w:val="1"/>
      <w:numFmt w:val="lowerRoman"/>
      <w:lvlText w:val="%9."/>
      <w:lvlJc w:val="right"/>
      <w:pPr>
        <w:ind w:left="7200" w:hanging="180"/>
      </w:pPr>
    </w:lvl>
  </w:abstractNum>
  <w:abstractNum w:abstractNumId="44" w15:restartNumberingAfterBreak="0">
    <w:nsid w:val="7CA81C25"/>
    <w:multiLevelType w:val="hybridMultilevel"/>
    <w:tmpl w:val="CC20963E"/>
    <w:lvl w:ilvl="0" w:tplc="040C0001">
      <w:start w:val="1"/>
      <w:numFmt w:val="bullet"/>
      <w:lvlText w:val=""/>
      <w:lvlJc w:val="left"/>
      <w:pPr>
        <w:ind w:left="644" w:hanging="360"/>
      </w:pPr>
      <w:rPr>
        <w:rFonts w:ascii="Symbol" w:hAnsi="Symbol" w:hint="default"/>
      </w:rPr>
    </w:lvl>
    <w:lvl w:ilvl="1" w:tplc="040C0003">
      <w:start w:val="1"/>
      <w:numFmt w:val="bullet"/>
      <w:lvlText w:val="o"/>
      <w:lvlJc w:val="left"/>
      <w:pPr>
        <w:ind w:left="1485" w:hanging="360"/>
      </w:pPr>
      <w:rPr>
        <w:rFonts w:ascii="Courier New" w:hAnsi="Courier New" w:cs="Courier New" w:hint="default"/>
      </w:rPr>
    </w:lvl>
    <w:lvl w:ilvl="2" w:tplc="040C0005">
      <w:start w:val="1"/>
      <w:numFmt w:val="bullet"/>
      <w:lvlText w:val=""/>
      <w:lvlJc w:val="left"/>
      <w:pPr>
        <w:ind w:left="2205" w:hanging="360"/>
      </w:pPr>
      <w:rPr>
        <w:rFonts w:ascii="Wingdings" w:hAnsi="Wingdings" w:hint="default"/>
      </w:rPr>
    </w:lvl>
    <w:lvl w:ilvl="3" w:tplc="040C0001">
      <w:start w:val="1"/>
      <w:numFmt w:val="bullet"/>
      <w:lvlText w:val=""/>
      <w:lvlJc w:val="left"/>
      <w:pPr>
        <w:ind w:left="2925" w:hanging="360"/>
      </w:pPr>
      <w:rPr>
        <w:rFonts w:ascii="Symbol" w:hAnsi="Symbol" w:hint="default"/>
      </w:rPr>
    </w:lvl>
    <w:lvl w:ilvl="4" w:tplc="040C0003">
      <w:start w:val="1"/>
      <w:numFmt w:val="bullet"/>
      <w:lvlText w:val="o"/>
      <w:lvlJc w:val="left"/>
      <w:pPr>
        <w:ind w:left="3645" w:hanging="360"/>
      </w:pPr>
      <w:rPr>
        <w:rFonts w:ascii="Courier New" w:hAnsi="Courier New" w:cs="Courier New" w:hint="default"/>
      </w:rPr>
    </w:lvl>
    <w:lvl w:ilvl="5" w:tplc="040C0005">
      <w:start w:val="1"/>
      <w:numFmt w:val="bullet"/>
      <w:lvlText w:val=""/>
      <w:lvlJc w:val="left"/>
      <w:pPr>
        <w:ind w:left="4365" w:hanging="360"/>
      </w:pPr>
      <w:rPr>
        <w:rFonts w:ascii="Wingdings" w:hAnsi="Wingdings" w:hint="default"/>
      </w:rPr>
    </w:lvl>
    <w:lvl w:ilvl="6" w:tplc="040C0001">
      <w:start w:val="1"/>
      <w:numFmt w:val="bullet"/>
      <w:lvlText w:val=""/>
      <w:lvlJc w:val="left"/>
      <w:pPr>
        <w:ind w:left="5085" w:hanging="360"/>
      </w:pPr>
      <w:rPr>
        <w:rFonts w:ascii="Symbol" w:hAnsi="Symbol" w:hint="default"/>
      </w:rPr>
    </w:lvl>
    <w:lvl w:ilvl="7" w:tplc="040C0003">
      <w:start w:val="1"/>
      <w:numFmt w:val="bullet"/>
      <w:lvlText w:val="o"/>
      <w:lvlJc w:val="left"/>
      <w:pPr>
        <w:ind w:left="5805" w:hanging="360"/>
      </w:pPr>
      <w:rPr>
        <w:rFonts w:ascii="Courier New" w:hAnsi="Courier New" w:cs="Courier New" w:hint="default"/>
      </w:rPr>
    </w:lvl>
    <w:lvl w:ilvl="8" w:tplc="040C0005">
      <w:start w:val="1"/>
      <w:numFmt w:val="bullet"/>
      <w:lvlText w:val=""/>
      <w:lvlJc w:val="left"/>
      <w:pPr>
        <w:ind w:left="6525" w:hanging="360"/>
      </w:pPr>
      <w:rPr>
        <w:rFonts w:ascii="Wingdings" w:hAnsi="Wingdings" w:hint="default"/>
      </w:rPr>
    </w:lvl>
  </w:abstractNum>
  <w:abstractNum w:abstractNumId="45" w15:restartNumberingAfterBreak="0">
    <w:nsid w:val="7D5B5A62"/>
    <w:multiLevelType w:val="hybridMultilevel"/>
    <w:tmpl w:val="6660DFDC"/>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8"/>
  </w:num>
  <w:num w:numId="2">
    <w:abstractNumId w:val="9"/>
  </w:num>
  <w:num w:numId="3">
    <w:abstractNumId w:val="30"/>
  </w:num>
  <w:num w:numId="4">
    <w:abstractNumId w:val="34"/>
  </w:num>
  <w:num w:numId="5">
    <w:abstractNumId w:val="31"/>
  </w:num>
  <w:num w:numId="6">
    <w:abstractNumId w:val="6"/>
  </w:num>
  <w:num w:numId="7">
    <w:abstractNumId w:val="26"/>
  </w:num>
  <w:num w:numId="8">
    <w:abstractNumId w:val="7"/>
  </w:num>
  <w:num w:numId="9">
    <w:abstractNumId w:val="32"/>
  </w:num>
  <w:num w:numId="10">
    <w:abstractNumId w:val="39"/>
  </w:num>
  <w:num w:numId="11">
    <w:abstractNumId w:val="36"/>
  </w:num>
  <w:num w:numId="12">
    <w:abstractNumId w:val="44"/>
  </w:num>
  <w:num w:numId="13">
    <w:abstractNumId w:val="41"/>
  </w:num>
  <w:num w:numId="14">
    <w:abstractNumId w:val="16"/>
  </w:num>
  <w:num w:numId="1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4"/>
  </w:num>
  <w:num w:numId="17">
    <w:abstractNumId w:val="40"/>
  </w:num>
  <w:num w:numId="18">
    <w:abstractNumId w:val="23"/>
  </w:num>
  <w:num w:numId="19">
    <w:abstractNumId w:val="12"/>
  </w:num>
  <w:num w:numId="20">
    <w:abstractNumId w:val="27"/>
  </w:num>
  <w:num w:numId="21">
    <w:abstractNumId w:val="11"/>
  </w:num>
  <w:num w:numId="22">
    <w:abstractNumId w:val="20"/>
  </w:num>
  <w:num w:numId="23">
    <w:abstractNumId w:val="13"/>
  </w:num>
  <w:num w:numId="24">
    <w:abstractNumId w:val="45"/>
  </w:num>
  <w:num w:numId="25">
    <w:abstractNumId w:val="35"/>
  </w:num>
  <w:num w:numId="26">
    <w:abstractNumId w:val="14"/>
  </w:num>
  <w:num w:numId="27">
    <w:abstractNumId w:val="22"/>
  </w:num>
  <w:num w:numId="28">
    <w:abstractNumId w:val="15"/>
  </w:num>
  <w:num w:numId="29">
    <w:abstractNumId w:val="3"/>
  </w:num>
  <w:num w:numId="30">
    <w:abstractNumId w:val="33"/>
  </w:num>
  <w:num w:numId="31">
    <w:abstractNumId w:val="0"/>
  </w:num>
  <w:num w:numId="32">
    <w:abstractNumId w:val="42"/>
  </w:num>
  <w:num w:numId="3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7"/>
  </w:num>
  <w:num w:numId="35">
    <w:abstractNumId w:val="4"/>
  </w:num>
  <w:num w:numId="36">
    <w:abstractNumId w:val="38"/>
  </w:num>
  <w:num w:numId="37">
    <w:abstractNumId w:val="17"/>
  </w:num>
  <w:num w:numId="38">
    <w:abstractNumId w:val="10"/>
  </w:num>
  <w:num w:numId="39">
    <w:abstractNumId w:val="25"/>
  </w:num>
  <w:num w:numId="40">
    <w:abstractNumId w:val="2"/>
  </w:num>
  <w:num w:numId="41">
    <w:abstractNumId w:val="5"/>
  </w:num>
  <w:num w:numId="42">
    <w:abstractNumId w:val="21"/>
  </w:num>
  <w:num w:numId="43">
    <w:abstractNumId w:val="8"/>
  </w:num>
  <w:num w:numId="44">
    <w:abstractNumId w:val="19"/>
  </w:num>
  <w:num w:numId="45">
    <w:abstractNumId w:val="29"/>
  </w:num>
  <w:num w:numId="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39CA"/>
    <w:rsid w:val="000233C2"/>
    <w:rsid w:val="00024C67"/>
    <w:rsid w:val="00032ED0"/>
    <w:rsid w:val="00077D2B"/>
    <w:rsid w:val="00097FE3"/>
    <w:rsid w:val="00110610"/>
    <w:rsid w:val="00135A8D"/>
    <w:rsid w:val="001A4EA2"/>
    <w:rsid w:val="001A7C58"/>
    <w:rsid w:val="001C7572"/>
    <w:rsid w:val="002168BC"/>
    <w:rsid w:val="00246B8C"/>
    <w:rsid w:val="00304727"/>
    <w:rsid w:val="00310BD9"/>
    <w:rsid w:val="003625E5"/>
    <w:rsid w:val="00391F4D"/>
    <w:rsid w:val="003B165E"/>
    <w:rsid w:val="003D34E3"/>
    <w:rsid w:val="003D39CA"/>
    <w:rsid w:val="003E2956"/>
    <w:rsid w:val="003F7721"/>
    <w:rsid w:val="00411A6B"/>
    <w:rsid w:val="00490201"/>
    <w:rsid w:val="004A0617"/>
    <w:rsid w:val="004A69C6"/>
    <w:rsid w:val="004B3632"/>
    <w:rsid w:val="00532BDD"/>
    <w:rsid w:val="00552A28"/>
    <w:rsid w:val="00566D0B"/>
    <w:rsid w:val="00600588"/>
    <w:rsid w:val="00684B60"/>
    <w:rsid w:val="00704C2F"/>
    <w:rsid w:val="007B3576"/>
    <w:rsid w:val="007C1167"/>
    <w:rsid w:val="007D7B1E"/>
    <w:rsid w:val="00807688"/>
    <w:rsid w:val="009F275D"/>
    <w:rsid w:val="00AC5B44"/>
    <w:rsid w:val="00AE017B"/>
    <w:rsid w:val="00AF0CA7"/>
    <w:rsid w:val="00B12A61"/>
    <w:rsid w:val="00B34308"/>
    <w:rsid w:val="00B96231"/>
    <w:rsid w:val="00BB07C2"/>
    <w:rsid w:val="00BE5F28"/>
    <w:rsid w:val="00C03D8E"/>
    <w:rsid w:val="00C51491"/>
    <w:rsid w:val="00C5193F"/>
    <w:rsid w:val="00C877E1"/>
    <w:rsid w:val="00D24D9B"/>
    <w:rsid w:val="00D56229"/>
    <w:rsid w:val="00D75B36"/>
    <w:rsid w:val="00D90F6E"/>
    <w:rsid w:val="00D91D3D"/>
    <w:rsid w:val="00E012AC"/>
    <w:rsid w:val="00E17DD2"/>
    <w:rsid w:val="00E313DB"/>
    <w:rsid w:val="00E8088C"/>
    <w:rsid w:val="00EE6708"/>
    <w:rsid w:val="00EE714E"/>
    <w:rsid w:val="00F371E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4BDBC63-5BC3-4186-9304-6E244146A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3">
    <w:name w:val="heading 3"/>
    <w:basedOn w:val="Normal"/>
    <w:next w:val="Normal"/>
    <w:link w:val="Titre3Car"/>
    <w:uiPriority w:val="9"/>
    <w:semiHidden/>
    <w:unhideWhenUsed/>
    <w:qFormat/>
    <w:rsid w:val="00C5149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7">
    <w:name w:val="heading 7"/>
    <w:basedOn w:val="Normal"/>
    <w:next w:val="Normal"/>
    <w:link w:val="Titre7Car"/>
    <w:uiPriority w:val="9"/>
    <w:semiHidden/>
    <w:unhideWhenUsed/>
    <w:qFormat/>
    <w:rsid w:val="00BE5F28"/>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D39CA"/>
    <w:pPr>
      <w:tabs>
        <w:tab w:val="center" w:pos="4536"/>
        <w:tab w:val="right" w:pos="9072"/>
      </w:tabs>
      <w:spacing w:after="0" w:line="240" w:lineRule="auto"/>
    </w:pPr>
  </w:style>
  <w:style w:type="character" w:customStyle="1" w:styleId="En-tteCar">
    <w:name w:val="En-tête Car"/>
    <w:basedOn w:val="Policepardfaut"/>
    <w:link w:val="En-tte"/>
    <w:uiPriority w:val="99"/>
    <w:rsid w:val="003D39CA"/>
  </w:style>
  <w:style w:type="paragraph" w:styleId="Pieddepage">
    <w:name w:val="footer"/>
    <w:basedOn w:val="Normal"/>
    <w:link w:val="PieddepageCar"/>
    <w:uiPriority w:val="99"/>
    <w:unhideWhenUsed/>
    <w:rsid w:val="003D39C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D39CA"/>
  </w:style>
  <w:style w:type="paragraph" w:styleId="Sansinterligne">
    <w:name w:val="No Spacing"/>
    <w:link w:val="SansinterligneCar"/>
    <w:uiPriority w:val="1"/>
    <w:qFormat/>
    <w:rsid w:val="003D39CA"/>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3D39CA"/>
    <w:rPr>
      <w:rFonts w:eastAsiaTheme="minorEastAsia"/>
      <w:lang w:eastAsia="fr-FR"/>
    </w:rPr>
  </w:style>
  <w:style w:type="paragraph" w:styleId="Paragraphedeliste">
    <w:name w:val="List Paragraph"/>
    <w:basedOn w:val="Normal"/>
    <w:uiPriority w:val="34"/>
    <w:qFormat/>
    <w:rsid w:val="00E012AC"/>
    <w:pPr>
      <w:ind w:left="720"/>
      <w:contextualSpacing/>
    </w:pPr>
  </w:style>
  <w:style w:type="table" w:styleId="Grilledutableau">
    <w:name w:val="Table Grid"/>
    <w:basedOn w:val="TableauNormal"/>
    <w:uiPriority w:val="39"/>
    <w:rsid w:val="00552A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rsid w:val="00C51491"/>
    <w:rPr>
      <w:rFonts w:asciiTheme="majorHAnsi" w:eastAsiaTheme="majorEastAsia" w:hAnsiTheme="majorHAnsi" w:cstheme="majorBidi"/>
      <w:color w:val="1F4D78" w:themeColor="accent1" w:themeShade="7F"/>
      <w:sz w:val="24"/>
      <w:szCs w:val="24"/>
    </w:rPr>
  </w:style>
  <w:style w:type="character" w:styleId="Marquedecommentaire">
    <w:name w:val="annotation reference"/>
    <w:basedOn w:val="Policepardfaut"/>
    <w:uiPriority w:val="99"/>
    <w:semiHidden/>
    <w:unhideWhenUsed/>
    <w:rsid w:val="00391F4D"/>
    <w:rPr>
      <w:sz w:val="16"/>
      <w:szCs w:val="16"/>
    </w:rPr>
  </w:style>
  <w:style w:type="paragraph" w:styleId="Commentaire">
    <w:name w:val="annotation text"/>
    <w:basedOn w:val="Normal"/>
    <w:link w:val="CommentaireCar"/>
    <w:uiPriority w:val="99"/>
    <w:semiHidden/>
    <w:unhideWhenUsed/>
    <w:rsid w:val="00391F4D"/>
    <w:pPr>
      <w:spacing w:line="240" w:lineRule="auto"/>
    </w:pPr>
    <w:rPr>
      <w:sz w:val="20"/>
      <w:szCs w:val="20"/>
    </w:rPr>
  </w:style>
  <w:style w:type="character" w:customStyle="1" w:styleId="CommentaireCar">
    <w:name w:val="Commentaire Car"/>
    <w:basedOn w:val="Policepardfaut"/>
    <w:link w:val="Commentaire"/>
    <w:uiPriority w:val="99"/>
    <w:semiHidden/>
    <w:rsid w:val="00391F4D"/>
    <w:rPr>
      <w:sz w:val="20"/>
      <w:szCs w:val="20"/>
    </w:rPr>
  </w:style>
  <w:style w:type="paragraph" w:styleId="Objetducommentaire">
    <w:name w:val="annotation subject"/>
    <w:basedOn w:val="Commentaire"/>
    <w:next w:val="Commentaire"/>
    <w:link w:val="ObjetducommentaireCar"/>
    <w:uiPriority w:val="99"/>
    <w:semiHidden/>
    <w:unhideWhenUsed/>
    <w:rsid w:val="00391F4D"/>
    <w:rPr>
      <w:b/>
      <w:bCs/>
    </w:rPr>
  </w:style>
  <w:style w:type="character" w:customStyle="1" w:styleId="ObjetducommentaireCar">
    <w:name w:val="Objet du commentaire Car"/>
    <w:basedOn w:val="CommentaireCar"/>
    <w:link w:val="Objetducommentaire"/>
    <w:uiPriority w:val="99"/>
    <w:semiHidden/>
    <w:rsid w:val="00391F4D"/>
    <w:rPr>
      <w:b/>
      <w:bCs/>
      <w:sz w:val="20"/>
      <w:szCs w:val="20"/>
    </w:rPr>
  </w:style>
  <w:style w:type="paragraph" w:styleId="Textedebulles">
    <w:name w:val="Balloon Text"/>
    <w:basedOn w:val="Normal"/>
    <w:link w:val="TextedebullesCar"/>
    <w:uiPriority w:val="99"/>
    <w:semiHidden/>
    <w:unhideWhenUsed/>
    <w:rsid w:val="00391F4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391F4D"/>
    <w:rPr>
      <w:rFonts w:ascii="Segoe UI" w:hAnsi="Segoe UI" w:cs="Segoe UI"/>
      <w:sz w:val="18"/>
      <w:szCs w:val="18"/>
    </w:rPr>
  </w:style>
  <w:style w:type="table" w:customStyle="1" w:styleId="TableauGrille3-Accentuation11">
    <w:name w:val="Tableau Grille 3 - Accentuation 11"/>
    <w:basedOn w:val="TableauNormal"/>
    <w:uiPriority w:val="48"/>
    <w:rsid w:val="00411A6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TableauGrille3-Accentuation111">
    <w:name w:val="Tableau Grille 3 - Accentuation 111"/>
    <w:basedOn w:val="TableauNormal"/>
    <w:uiPriority w:val="48"/>
    <w:rsid w:val="00411A6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TableauGrille6Couleur-Accentuation12">
    <w:name w:val="Tableau Grille 6 Couleur - Accentuation 12"/>
    <w:basedOn w:val="TableauNormal"/>
    <w:uiPriority w:val="51"/>
    <w:rsid w:val="00411A6B"/>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Lienhypertexte">
    <w:name w:val="Hyperlink"/>
    <w:uiPriority w:val="99"/>
    <w:unhideWhenUsed/>
    <w:rsid w:val="00B12A61"/>
    <w:rPr>
      <w:color w:val="0000FF"/>
      <w:u w:val="single"/>
    </w:rPr>
  </w:style>
  <w:style w:type="table" w:customStyle="1" w:styleId="Grilledutableau1">
    <w:name w:val="Grille du tableau1"/>
    <w:basedOn w:val="TableauNormal"/>
    <w:next w:val="Grilledutableau"/>
    <w:uiPriority w:val="59"/>
    <w:rsid w:val="00AC5B44"/>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
    <w:name w:val="Grille du tableau2"/>
    <w:basedOn w:val="TableauNormal"/>
    <w:next w:val="Grilledutableau"/>
    <w:uiPriority w:val="59"/>
    <w:rsid w:val="00AC5B44"/>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re7Car">
    <w:name w:val="Titre 7 Car"/>
    <w:basedOn w:val="Policepardfaut"/>
    <w:link w:val="Titre7"/>
    <w:uiPriority w:val="9"/>
    <w:semiHidden/>
    <w:rsid w:val="00BE5F28"/>
    <w:rPr>
      <w:rFonts w:asciiTheme="majorHAnsi" w:eastAsiaTheme="majorEastAsia" w:hAnsiTheme="majorHAnsi" w:cstheme="majorBidi"/>
      <w:i/>
      <w:iCs/>
      <w:color w:val="1F4D78" w:themeColor="accent1" w:themeShade="7F"/>
    </w:rPr>
  </w:style>
  <w:style w:type="table" w:customStyle="1" w:styleId="Grilledutableau3">
    <w:name w:val="Grille du tableau3"/>
    <w:basedOn w:val="TableauNormal"/>
    <w:next w:val="Grilledutableau"/>
    <w:uiPriority w:val="59"/>
    <w:rsid w:val="00304727"/>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4">
    <w:name w:val="Grille du tableau4"/>
    <w:basedOn w:val="TableauNormal"/>
    <w:next w:val="Grilledutableau"/>
    <w:uiPriority w:val="59"/>
    <w:rsid w:val="00BB07C2"/>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5">
    <w:name w:val="Grille du tableau5"/>
    <w:basedOn w:val="TableauNormal"/>
    <w:next w:val="Grilledutableau"/>
    <w:uiPriority w:val="59"/>
    <w:rsid w:val="00BB07C2"/>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1366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60.JPG"/><Relationship Id="rId26" Type="http://schemas.openxmlformats.org/officeDocument/2006/relationships/oleObject" Target="embeddings/oleObject2.bin"/><Relationship Id="rId39" Type="http://schemas.openxmlformats.org/officeDocument/2006/relationships/image" Target="media/image19.jpeg"/><Relationship Id="rId21" Type="http://schemas.openxmlformats.org/officeDocument/2006/relationships/image" Target="media/image8.jpg"/><Relationship Id="rId34" Type="http://schemas.openxmlformats.org/officeDocument/2006/relationships/image" Target="media/image140.jpeg"/><Relationship Id="rId42" Type="http://schemas.openxmlformats.org/officeDocument/2006/relationships/header" Target="header2.xml"/><Relationship Id="rId47" Type="http://schemas.openxmlformats.org/officeDocument/2006/relationships/header" Target="header3.xml"/><Relationship Id="rId50" Type="http://schemas.openxmlformats.org/officeDocument/2006/relationships/image" Target="media/image23.jpeg"/><Relationship Id="rId55" Type="http://schemas.openxmlformats.org/officeDocument/2006/relationships/image" Target="media/image2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0.JPG"/><Relationship Id="rId29" Type="http://schemas.openxmlformats.org/officeDocument/2006/relationships/image" Target="media/image12.wmf"/><Relationship Id="rId11" Type="http://schemas.openxmlformats.org/officeDocument/2006/relationships/image" Target="media/image3.jpg"/><Relationship Id="rId24" Type="http://schemas.openxmlformats.org/officeDocument/2006/relationships/oleObject" Target="embeddings/oleObject1.bin"/><Relationship Id="rId32" Type="http://schemas.openxmlformats.org/officeDocument/2006/relationships/image" Target="media/image130.wmf"/><Relationship Id="rId37" Type="http://schemas.openxmlformats.org/officeDocument/2006/relationships/image" Target="media/image17.jpeg"/><Relationship Id="rId40" Type="http://schemas.openxmlformats.org/officeDocument/2006/relationships/header" Target="header1.xml"/><Relationship Id="rId45" Type="http://schemas.openxmlformats.org/officeDocument/2006/relationships/oleObject" Target="embeddings/oleObject3.bin"/><Relationship Id="rId53" Type="http://schemas.openxmlformats.org/officeDocument/2006/relationships/image" Target="media/image26.jpeg"/><Relationship Id="rId58" Type="http://schemas.openxmlformats.org/officeDocument/2006/relationships/image" Target="media/image31.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7.JPG"/><Relationship Id="rId14" Type="http://schemas.openxmlformats.org/officeDocument/2006/relationships/image" Target="media/image40.jpg"/><Relationship Id="rId22" Type="http://schemas.openxmlformats.org/officeDocument/2006/relationships/image" Target="media/image80.jpg"/><Relationship Id="rId27" Type="http://schemas.openxmlformats.org/officeDocument/2006/relationships/image" Target="media/image10.jpeg"/><Relationship Id="rId30" Type="http://schemas.openxmlformats.org/officeDocument/2006/relationships/image" Target="media/image120.wmf"/><Relationship Id="rId35" Type="http://schemas.openxmlformats.org/officeDocument/2006/relationships/image" Target="media/image15.png"/><Relationship Id="rId43" Type="http://schemas.openxmlformats.org/officeDocument/2006/relationships/image" Target="media/image20.jpeg"/><Relationship Id="rId48" Type="http://schemas.openxmlformats.org/officeDocument/2006/relationships/footer" Target="footer2.xml"/><Relationship Id="rId56" Type="http://schemas.openxmlformats.org/officeDocument/2006/relationships/image" Target="media/image29.png"/><Relationship Id="rId8" Type="http://schemas.openxmlformats.org/officeDocument/2006/relationships/image" Target="media/image1.png"/><Relationship Id="rId51"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image" Target="media/image30.jpg"/><Relationship Id="rId17" Type="http://schemas.openxmlformats.org/officeDocument/2006/relationships/image" Target="media/image6.JPG"/><Relationship Id="rId25" Type="http://schemas.openxmlformats.org/officeDocument/2006/relationships/image" Target="media/image90.emf"/><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chart" Target="charts/chart1.xml"/><Relationship Id="rId59" Type="http://schemas.openxmlformats.org/officeDocument/2006/relationships/image" Target="media/image32.jpeg"/><Relationship Id="rId20" Type="http://schemas.openxmlformats.org/officeDocument/2006/relationships/image" Target="media/image70.JPG"/><Relationship Id="rId41" Type="http://schemas.openxmlformats.org/officeDocument/2006/relationships/footer" Target="footer1.xml"/><Relationship Id="rId54" Type="http://schemas.openxmlformats.org/officeDocument/2006/relationships/image" Target="media/image27.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emf"/><Relationship Id="rId28" Type="http://schemas.openxmlformats.org/officeDocument/2006/relationships/image" Target="media/image11.jpeg"/><Relationship Id="rId36" Type="http://schemas.openxmlformats.org/officeDocument/2006/relationships/image" Target="media/image16.png"/><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image" Target="media/image2.JPG"/><Relationship Id="rId31" Type="http://schemas.openxmlformats.org/officeDocument/2006/relationships/image" Target="media/image13.wmf"/><Relationship Id="rId44" Type="http://schemas.openxmlformats.org/officeDocument/2006/relationships/image" Target="media/image21.emf"/><Relationship Id="rId52" Type="http://schemas.openxmlformats.org/officeDocument/2006/relationships/image" Target="media/image25.jpeg"/><Relationship Id="rId60"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1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Feuille_de_calcul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fr-FR"/>
              <a:t>LA</a:t>
            </a:r>
            <a:r>
              <a:rPr lang="fr-FR" baseline="0"/>
              <a:t> CASCADE VIH POUR DLA ET YDE</a:t>
            </a:r>
            <a:endParaRPr lang="fr-F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SENSIBILISATION</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Feuil1!$A$2:$A$5</c:f>
              <c:strCache>
                <c:ptCount val="2"/>
                <c:pt idx="0">
                  <c:v>DOUALA</c:v>
                </c:pt>
                <c:pt idx="1">
                  <c:v>YAOUNDE</c:v>
                </c:pt>
              </c:strCache>
            </c:strRef>
          </c:cat>
          <c:val>
            <c:numRef>
              <c:f>Feuil1!$B$2:$B$5</c:f>
              <c:numCache>
                <c:formatCode>General</c:formatCode>
                <c:ptCount val="4"/>
                <c:pt idx="0">
                  <c:v>12902</c:v>
                </c:pt>
                <c:pt idx="1">
                  <c:v>4783</c:v>
                </c:pt>
              </c:numCache>
            </c:numRef>
          </c:val>
        </c:ser>
        <c:ser>
          <c:idx val="1"/>
          <c:order val="1"/>
          <c:tx>
            <c:strRef>
              <c:f>Feuil1!$C$1</c:f>
              <c:strCache>
                <c:ptCount val="1"/>
                <c:pt idx="0">
                  <c:v>DEPISTAGE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Feuil1!$A$2:$A$5</c:f>
              <c:strCache>
                <c:ptCount val="2"/>
                <c:pt idx="0">
                  <c:v>DOUALA</c:v>
                </c:pt>
                <c:pt idx="1">
                  <c:v>YAOUNDE</c:v>
                </c:pt>
              </c:strCache>
            </c:strRef>
          </c:cat>
          <c:val>
            <c:numRef>
              <c:f>Feuil1!$C$2:$C$5</c:f>
              <c:numCache>
                <c:formatCode>General</c:formatCode>
                <c:ptCount val="4"/>
                <c:pt idx="0">
                  <c:v>5988</c:v>
                </c:pt>
                <c:pt idx="1">
                  <c:v>4249</c:v>
                </c:pt>
              </c:numCache>
            </c:numRef>
          </c:val>
        </c:ser>
        <c:ser>
          <c:idx val="2"/>
          <c:order val="2"/>
          <c:tx>
            <c:strRef>
              <c:f>Feuil1!$D$1</c:f>
              <c:strCache>
                <c:ptCount val="1"/>
                <c:pt idx="0">
                  <c:v>POSITIF</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Feuil1!$A$2:$A$5</c:f>
              <c:strCache>
                <c:ptCount val="2"/>
                <c:pt idx="0">
                  <c:v>DOUALA</c:v>
                </c:pt>
                <c:pt idx="1">
                  <c:v>YAOUNDE</c:v>
                </c:pt>
              </c:strCache>
            </c:strRef>
          </c:cat>
          <c:val>
            <c:numRef>
              <c:f>Feuil1!$D$2:$D$5</c:f>
              <c:numCache>
                <c:formatCode>General</c:formatCode>
                <c:ptCount val="4"/>
                <c:pt idx="0">
                  <c:v>670</c:v>
                </c:pt>
                <c:pt idx="1">
                  <c:v>618</c:v>
                </c:pt>
              </c:numCache>
            </c:numRef>
          </c:val>
        </c:ser>
        <c:ser>
          <c:idx val="3"/>
          <c:order val="3"/>
          <c:tx>
            <c:strRef>
              <c:f>Feuil1!$E$1</c:f>
              <c:strCache>
                <c:ptCount val="1"/>
                <c:pt idx="0">
                  <c:v>INITIATION</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Feuil1!$A$2:$A$5</c:f>
              <c:strCache>
                <c:ptCount val="2"/>
                <c:pt idx="0">
                  <c:v>DOUALA</c:v>
                </c:pt>
                <c:pt idx="1">
                  <c:v>YAOUNDE</c:v>
                </c:pt>
              </c:strCache>
            </c:strRef>
          </c:cat>
          <c:val>
            <c:numRef>
              <c:f>Feuil1!$E$2:$E$5</c:f>
              <c:numCache>
                <c:formatCode>General</c:formatCode>
                <c:ptCount val="4"/>
                <c:pt idx="0">
                  <c:v>670</c:v>
                </c:pt>
                <c:pt idx="1">
                  <c:v>586</c:v>
                </c:pt>
              </c:numCache>
            </c:numRef>
          </c:val>
        </c:ser>
        <c:ser>
          <c:idx val="4"/>
          <c:order val="4"/>
          <c:tx>
            <c:strRef>
              <c:f>Feuil1!$F$1</c:f>
              <c:strCache>
                <c:ptCount val="1"/>
                <c:pt idx="0">
                  <c:v>CHARGE VIRALE PRELEVEE</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Feuil1!$A$2:$A$5</c:f>
              <c:strCache>
                <c:ptCount val="2"/>
                <c:pt idx="0">
                  <c:v>DOUALA</c:v>
                </c:pt>
                <c:pt idx="1">
                  <c:v>YAOUNDE</c:v>
                </c:pt>
              </c:strCache>
            </c:strRef>
          </c:cat>
          <c:val>
            <c:numRef>
              <c:f>Feuil1!$F$2:$F$5</c:f>
              <c:numCache>
                <c:formatCode>General</c:formatCode>
                <c:ptCount val="4"/>
                <c:pt idx="0">
                  <c:v>994</c:v>
                </c:pt>
                <c:pt idx="1">
                  <c:v>265</c:v>
                </c:pt>
              </c:numCache>
            </c:numRef>
          </c:val>
        </c:ser>
        <c:ser>
          <c:idx val="5"/>
          <c:order val="5"/>
          <c:tx>
            <c:strRef>
              <c:f>Feuil1!$G$1</c:f>
              <c:strCache>
                <c:ptCount val="1"/>
                <c:pt idx="0">
                  <c:v>CHARGE VIRALE RECUE</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Feuil1!$A$2:$A$5</c:f>
              <c:strCache>
                <c:ptCount val="2"/>
                <c:pt idx="0">
                  <c:v>DOUALA</c:v>
                </c:pt>
                <c:pt idx="1">
                  <c:v>YAOUNDE</c:v>
                </c:pt>
              </c:strCache>
            </c:strRef>
          </c:cat>
          <c:val>
            <c:numRef>
              <c:f>Feuil1!$G$2:$G$5</c:f>
              <c:numCache>
                <c:formatCode>General</c:formatCode>
                <c:ptCount val="4"/>
                <c:pt idx="0">
                  <c:v>591</c:v>
                </c:pt>
                <c:pt idx="1">
                  <c:v>67</c:v>
                </c:pt>
              </c:numCache>
            </c:numRef>
          </c:val>
        </c:ser>
        <c:ser>
          <c:idx val="6"/>
          <c:order val="6"/>
          <c:tx>
            <c:strRef>
              <c:f>Feuil1!$H$1</c:f>
              <c:strCache>
                <c:ptCount val="1"/>
                <c:pt idx="0">
                  <c:v>CHARGE VIRALE RECUE</c:v>
                </c:pt>
              </c:strCache>
            </c:strRef>
          </c:tx>
          <c:spPr>
            <a:solidFill>
              <a:schemeClr val="accent1">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Feuil1!$A$2:$A$5</c:f>
              <c:strCache>
                <c:ptCount val="2"/>
                <c:pt idx="0">
                  <c:v>DOUALA</c:v>
                </c:pt>
                <c:pt idx="1">
                  <c:v>YAOUNDE</c:v>
                </c:pt>
              </c:strCache>
            </c:strRef>
          </c:cat>
          <c:val>
            <c:numRef>
              <c:f>Feuil1!$H$2:$H$5</c:f>
              <c:numCache>
                <c:formatCode>General</c:formatCode>
                <c:ptCount val="4"/>
                <c:pt idx="0">
                  <c:v>580</c:v>
                </c:pt>
                <c:pt idx="1">
                  <c:v>62</c:v>
                </c:pt>
              </c:numCache>
            </c:numRef>
          </c:val>
        </c:ser>
        <c:ser>
          <c:idx val="7"/>
          <c:order val="7"/>
          <c:tx>
            <c:strRef>
              <c:f>Feuil1!$I$1</c:f>
              <c:strCache>
                <c:ptCount val="1"/>
                <c:pt idx="0">
                  <c:v>CHARGE VIRALE INDETECTABLE</c:v>
                </c:pt>
              </c:strCache>
            </c:strRef>
          </c:tx>
          <c:spPr>
            <a:solidFill>
              <a:schemeClr val="accent2">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Feuil1!$A$2:$A$5</c:f>
              <c:strCache>
                <c:ptCount val="2"/>
                <c:pt idx="0">
                  <c:v>DOUALA</c:v>
                </c:pt>
                <c:pt idx="1">
                  <c:v>YAOUNDE</c:v>
                </c:pt>
              </c:strCache>
            </c:strRef>
          </c:cat>
          <c:val>
            <c:numRef>
              <c:f>Feuil1!$I$2:$I$5</c:f>
              <c:numCache>
                <c:formatCode>General</c:formatCode>
                <c:ptCount val="4"/>
              </c:numCache>
            </c:numRef>
          </c:val>
        </c:ser>
        <c:dLbls>
          <c:dLblPos val="outEnd"/>
          <c:showLegendKey val="0"/>
          <c:showVal val="1"/>
          <c:showCatName val="0"/>
          <c:showSerName val="0"/>
          <c:showPercent val="0"/>
          <c:showBubbleSize val="0"/>
        </c:dLbls>
        <c:gapWidth val="444"/>
        <c:overlap val="-90"/>
        <c:axId val="1153636384"/>
        <c:axId val="1153638016"/>
      </c:barChart>
      <c:catAx>
        <c:axId val="1153636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fr-FR"/>
          </a:p>
        </c:txPr>
        <c:crossAx val="1153638016"/>
        <c:crosses val="autoZero"/>
        <c:auto val="1"/>
        <c:lblAlgn val="ctr"/>
        <c:lblOffset val="100"/>
        <c:noMultiLvlLbl val="0"/>
      </c:catAx>
      <c:valAx>
        <c:axId val="1153638016"/>
        <c:scaling>
          <c:orientation val="minMax"/>
        </c:scaling>
        <c:delete val="1"/>
        <c:axPos val="l"/>
        <c:numFmt formatCode="General" sourceLinked="1"/>
        <c:majorTickMark val="none"/>
        <c:minorTickMark val="none"/>
        <c:tickLblPos val="nextTo"/>
        <c:crossAx val="11536363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DE39A-90CC-47BC-9AF5-8F142E793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11032</Words>
  <Characters>60681</Characters>
  <Application>Microsoft Office Word</Application>
  <DocSecurity>0</DocSecurity>
  <Lines>505</Lines>
  <Paragraphs>143</Paragraphs>
  <ScaleCrop>false</ScaleCrop>
  <HeadingPairs>
    <vt:vector size="2" baseType="variant">
      <vt:variant>
        <vt:lpstr>Titre</vt:lpstr>
      </vt:variant>
      <vt:variant>
        <vt:i4>1</vt:i4>
      </vt:variant>
    </vt:vector>
  </HeadingPairs>
  <TitlesOfParts>
    <vt:vector size="1" baseType="lpstr">
      <vt:lpstr>RAPPORT D’ACTIVITE 2020</vt:lpstr>
    </vt:vector>
  </TitlesOfParts>
  <Company/>
  <LinksUpToDate>false</LinksUpToDate>
  <CharactersWithSpaces>71570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D’ACTIVITE 2020</dc:title>
  <dc:subject>ALTERNATIVES Cameroun</dc:subject>
  <dc:creator>AC</dc:creator>
  <cp:keywords/>
  <dc:description/>
  <cp:lastModifiedBy>AC</cp:lastModifiedBy>
  <cp:revision>2</cp:revision>
  <dcterms:created xsi:type="dcterms:W3CDTF">2021-07-22T07:06:00Z</dcterms:created>
  <dcterms:modified xsi:type="dcterms:W3CDTF">2021-07-22T07:06:00Z</dcterms:modified>
</cp:coreProperties>
</file>